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6B222" w14:textId="77777777" w:rsidR="003D4E53" w:rsidRDefault="003D4E53" w:rsidP="003D4E53">
      <w:pPr>
        <w:pStyle w:val="ListParagraph"/>
        <w:tabs>
          <w:tab w:val="left" w:pos="720"/>
        </w:tabs>
        <w:spacing w:after="120"/>
        <w:ind w:left="360"/>
        <w:rPr>
          <w:b/>
        </w:rPr>
      </w:pPr>
    </w:p>
    <w:p w14:paraId="45E68136" w14:textId="46DCDFE8" w:rsidR="003D4E53" w:rsidRPr="003D4E53" w:rsidRDefault="0085273E" w:rsidP="003D4E53">
      <w:pPr>
        <w:pStyle w:val="ListParagraph"/>
        <w:tabs>
          <w:tab w:val="left" w:pos="720"/>
        </w:tabs>
        <w:spacing w:after="120"/>
        <w:ind w:left="360"/>
      </w:pPr>
      <w:r>
        <w:rPr>
          <w:b/>
        </w:rPr>
        <w:tab/>
      </w:r>
    </w:p>
    <w:p w14:paraId="1AAA6230" w14:textId="70D21117" w:rsidR="00CD5195" w:rsidRDefault="0085273E" w:rsidP="003D4E53">
      <w:pPr>
        <w:pStyle w:val="ListParagraph"/>
        <w:numPr>
          <w:ilvl w:val="0"/>
          <w:numId w:val="6"/>
        </w:numPr>
        <w:tabs>
          <w:tab w:val="left" w:pos="720"/>
        </w:tabs>
        <w:spacing w:after="120"/>
        <w:ind w:left="360" w:hanging="360"/>
      </w:pPr>
      <w:r>
        <w:rPr>
          <w:b/>
        </w:rPr>
        <w:t>C</w:t>
      </w:r>
      <w:r w:rsidR="00CD5195" w:rsidRPr="00B9615C">
        <w:rPr>
          <w:b/>
        </w:rPr>
        <w:t>onstituent</w:t>
      </w:r>
      <w:r w:rsidR="005B1C3C">
        <w:rPr>
          <w:b/>
        </w:rPr>
        <w:t>s</w:t>
      </w:r>
    </w:p>
    <w:p w14:paraId="167E362C" w14:textId="568F8DAD" w:rsidR="00BC383C" w:rsidRDefault="006D5BB9" w:rsidP="003D4E53">
      <w:pPr>
        <w:spacing w:after="120"/>
        <w:ind w:firstLine="720"/>
        <w:contextualSpacing/>
      </w:pPr>
      <w:r>
        <w:t>I.A.</w:t>
      </w:r>
      <w:r w:rsidR="00BC383C">
        <w:tab/>
      </w:r>
      <w:r>
        <w:t xml:space="preserve">Individual Members </w:t>
      </w:r>
    </w:p>
    <w:p w14:paraId="2882C10F" w14:textId="68B51F17" w:rsidR="006D5BB9" w:rsidRDefault="006D5BB9" w:rsidP="003D4E53">
      <w:pPr>
        <w:pStyle w:val="ListParagraph"/>
        <w:numPr>
          <w:ilvl w:val="0"/>
          <w:numId w:val="40"/>
        </w:numPr>
        <w:spacing w:after="120"/>
        <w:ind w:left="2160"/>
      </w:pPr>
      <w:r>
        <w:t>Individual Membership is available to anyone involved in age studies.</w:t>
      </w:r>
    </w:p>
    <w:p w14:paraId="4133F1CC" w14:textId="2566ACDA" w:rsidR="006D5BB9" w:rsidRDefault="006D5BB9" w:rsidP="003D4E53">
      <w:pPr>
        <w:pStyle w:val="ListParagraph"/>
        <w:numPr>
          <w:ilvl w:val="0"/>
          <w:numId w:val="40"/>
        </w:numPr>
        <w:spacing w:after="120"/>
        <w:ind w:left="2160"/>
      </w:pPr>
      <w:r>
        <w:t xml:space="preserve">Students may be Individual Members of NANAS at </w:t>
      </w:r>
      <w:r w:rsidR="0048007C">
        <w:t>a</w:t>
      </w:r>
      <w:r>
        <w:t xml:space="preserve"> discounted student rate while enrolled in full-time study, not to exceed 10 years.</w:t>
      </w:r>
    </w:p>
    <w:p w14:paraId="15858702" w14:textId="1F9C08CB" w:rsidR="008B527A" w:rsidRDefault="00B9615C" w:rsidP="003D4E53">
      <w:pPr>
        <w:spacing w:after="120"/>
        <w:ind w:firstLine="720"/>
        <w:contextualSpacing/>
      </w:pPr>
      <w:r>
        <w:t>I.</w:t>
      </w:r>
      <w:r w:rsidR="00BC383C">
        <w:t xml:space="preserve">B. </w:t>
      </w:r>
      <w:r w:rsidR="00BC383C">
        <w:tab/>
      </w:r>
      <w:r w:rsidR="008B527A">
        <w:t>Institutional Members</w:t>
      </w:r>
    </w:p>
    <w:p w14:paraId="3E991AB6" w14:textId="234E4416" w:rsidR="00183917" w:rsidRDefault="00413389" w:rsidP="003D4E53">
      <w:pPr>
        <w:pStyle w:val="ListParagraph"/>
        <w:numPr>
          <w:ilvl w:val="0"/>
          <w:numId w:val="42"/>
        </w:numPr>
        <w:spacing w:after="120"/>
        <w:ind w:left="2160"/>
      </w:pPr>
      <w:r>
        <w:t>The regular Institutional Memb</w:t>
      </w:r>
      <w:r w:rsidR="00932723">
        <w:t>ership shall include one I</w:t>
      </w:r>
      <w:r>
        <w:t xml:space="preserve">ndividual </w:t>
      </w:r>
      <w:r w:rsidR="00932723">
        <w:t>M</w:t>
      </w:r>
      <w:r>
        <w:t>embership.</w:t>
      </w:r>
    </w:p>
    <w:p w14:paraId="12A2A0CC" w14:textId="4E82C947" w:rsidR="00413389" w:rsidRDefault="00BC383C" w:rsidP="003D4E53">
      <w:pPr>
        <w:pStyle w:val="ListParagraph"/>
        <w:numPr>
          <w:ilvl w:val="0"/>
          <w:numId w:val="42"/>
        </w:numPr>
        <w:spacing w:after="120"/>
        <w:ind w:left="2160"/>
      </w:pPr>
      <w:r>
        <w:t>T</w:t>
      </w:r>
      <w:r w:rsidR="00413389">
        <w:t>he Institutional Sponsor Membership</w:t>
      </w:r>
      <w:r w:rsidR="0032310F">
        <w:t xml:space="preserve"> shall include two </w:t>
      </w:r>
      <w:r w:rsidR="00932723">
        <w:t>I</w:t>
      </w:r>
      <w:r w:rsidR="0032310F">
        <w:t xml:space="preserve">ndividual </w:t>
      </w:r>
      <w:r w:rsidR="00932723">
        <w:t>M</w:t>
      </w:r>
      <w:r w:rsidR="0032310F">
        <w:t xml:space="preserve">emberships and acknowledgment of sponsorship </w:t>
      </w:r>
      <w:r w:rsidR="006D5BB9">
        <w:t xml:space="preserve">in all </w:t>
      </w:r>
      <w:r w:rsidR="0032310F">
        <w:t xml:space="preserve">official NANAS </w:t>
      </w:r>
      <w:r w:rsidR="006D5BB9">
        <w:t>publications</w:t>
      </w:r>
      <w:r w:rsidR="0032310F">
        <w:t>.</w:t>
      </w:r>
      <w:r w:rsidR="005B1C3C">
        <w:t xml:space="preserve"> Institutional Sponsors are </w:t>
      </w:r>
      <w:r w:rsidR="005B1C3C" w:rsidRPr="005B1C3C">
        <w:t xml:space="preserve">encouraged to </w:t>
      </w:r>
      <w:r w:rsidR="00120DAA">
        <w:t>develop a</w:t>
      </w:r>
      <w:r w:rsidR="005B1C3C" w:rsidRPr="005B1C3C">
        <w:t xml:space="preserve"> multidisciplinary </w:t>
      </w:r>
      <w:r w:rsidR="00932723">
        <w:t>constituency</w:t>
      </w:r>
      <w:r w:rsidR="005B1C3C">
        <w:t>.</w:t>
      </w:r>
      <w:r w:rsidR="003D4E53">
        <w:br/>
      </w:r>
    </w:p>
    <w:p w14:paraId="799F3762" w14:textId="77777777" w:rsidR="00B9615C" w:rsidRPr="00B9615C" w:rsidRDefault="00B9615C" w:rsidP="003D4E53">
      <w:pPr>
        <w:pStyle w:val="ListParagraph"/>
        <w:numPr>
          <w:ilvl w:val="0"/>
          <w:numId w:val="6"/>
        </w:numPr>
        <w:spacing w:before="120" w:after="120"/>
        <w:ind w:left="720"/>
      </w:pPr>
      <w:r>
        <w:rPr>
          <w:b/>
        </w:rPr>
        <w:t>Standing Committees</w:t>
      </w:r>
    </w:p>
    <w:p w14:paraId="6C1CA269" w14:textId="06F0FB5C" w:rsidR="00674FA8" w:rsidRDefault="00B9615C" w:rsidP="003D4E53">
      <w:pPr>
        <w:spacing w:after="120"/>
        <w:ind w:firstLine="720"/>
        <w:contextualSpacing/>
      </w:pPr>
      <w:r>
        <w:t>II.A.</w:t>
      </w:r>
      <w:r>
        <w:tab/>
      </w:r>
      <w:r w:rsidR="00674FA8">
        <w:t>Conference Committee</w:t>
      </w:r>
    </w:p>
    <w:p w14:paraId="218F8112" w14:textId="77777777" w:rsidR="00674FA8" w:rsidRDefault="00674FA8" w:rsidP="003D4E53">
      <w:pPr>
        <w:pStyle w:val="ListParagraph"/>
        <w:numPr>
          <w:ilvl w:val="0"/>
          <w:numId w:val="14"/>
        </w:numPr>
        <w:spacing w:after="120"/>
        <w:ind w:left="2160"/>
      </w:pPr>
      <w:r>
        <w:t xml:space="preserve">The Conference Committee is responsible for organizing the conference of the organization. </w:t>
      </w:r>
    </w:p>
    <w:p w14:paraId="5C613752" w14:textId="0031B5AE" w:rsidR="00B42CC1" w:rsidRDefault="00674FA8" w:rsidP="003D4E53">
      <w:pPr>
        <w:pStyle w:val="ListParagraph"/>
        <w:numPr>
          <w:ilvl w:val="0"/>
          <w:numId w:val="14"/>
        </w:numPr>
        <w:spacing w:after="120"/>
        <w:ind w:left="2160"/>
      </w:pPr>
      <w:r>
        <w:t xml:space="preserve">This committee shall be </w:t>
      </w:r>
      <w:r w:rsidR="009671C7">
        <w:t>c</w:t>
      </w:r>
      <w:r>
        <w:t xml:space="preserve">haired by </w:t>
      </w:r>
      <w:r w:rsidR="00E530B9">
        <w:t>a member</w:t>
      </w:r>
      <w:r>
        <w:t xml:space="preserve"> of the local conference team from the site of the next NANAS </w:t>
      </w:r>
      <w:r w:rsidRPr="00AF31C4">
        <w:t xml:space="preserve">conference. </w:t>
      </w:r>
    </w:p>
    <w:p w14:paraId="05DA6E9F" w14:textId="77777777" w:rsidR="00B42CC1" w:rsidRDefault="00674FA8" w:rsidP="003D4E53">
      <w:pPr>
        <w:pStyle w:val="ListParagraph"/>
        <w:numPr>
          <w:ilvl w:val="0"/>
          <w:numId w:val="14"/>
        </w:numPr>
        <w:spacing w:after="120"/>
        <w:ind w:left="2160"/>
      </w:pPr>
      <w:r w:rsidRPr="00AF31C4">
        <w:t xml:space="preserve">The Chair must be a current member of NANAS. </w:t>
      </w:r>
    </w:p>
    <w:p w14:paraId="5F0A00D2" w14:textId="77777777" w:rsidR="00B42CC1" w:rsidRDefault="00AF31C4" w:rsidP="003D4E53">
      <w:pPr>
        <w:pStyle w:val="ListParagraph"/>
        <w:numPr>
          <w:ilvl w:val="0"/>
          <w:numId w:val="14"/>
        </w:numPr>
        <w:spacing w:after="120"/>
        <w:ind w:left="2160"/>
      </w:pPr>
      <w:r w:rsidRPr="00B42CC1">
        <w:rPr>
          <w:rFonts w:cs="Arial"/>
        </w:rPr>
        <w:t>The Chair is responsible for managing</w:t>
      </w:r>
      <w:r w:rsidR="00F956B5" w:rsidRPr="00B42CC1">
        <w:rPr>
          <w:rFonts w:cs="Arial"/>
        </w:rPr>
        <w:t>,</w:t>
      </w:r>
      <w:r w:rsidRPr="00B42CC1">
        <w:rPr>
          <w:rFonts w:cs="Arial"/>
        </w:rPr>
        <w:t xml:space="preserve"> overseeing</w:t>
      </w:r>
      <w:r w:rsidR="00F956B5" w:rsidRPr="00B42CC1">
        <w:rPr>
          <w:rFonts w:cs="Arial"/>
        </w:rPr>
        <w:t>, and maintaining records of</w:t>
      </w:r>
      <w:r w:rsidRPr="00B42CC1">
        <w:rPr>
          <w:rFonts w:cs="Arial"/>
        </w:rPr>
        <w:t xml:space="preserve"> the planning process, including </w:t>
      </w:r>
      <w:r w:rsidRPr="00AF31C4">
        <w:t xml:space="preserve">soliciting </w:t>
      </w:r>
      <w:r>
        <w:t xml:space="preserve">panel and session proposals, </w:t>
      </w:r>
      <w:r w:rsidR="00F956B5">
        <w:t xml:space="preserve">and </w:t>
      </w:r>
      <w:r w:rsidRPr="00AF31C4">
        <w:t>assembling the confe</w:t>
      </w:r>
      <w:r>
        <w:t>rence program</w:t>
      </w:r>
      <w:r w:rsidR="00120DAA">
        <w:t>.</w:t>
      </w:r>
      <w:r w:rsidRPr="00AF31C4">
        <w:t xml:space="preserve"> </w:t>
      </w:r>
    </w:p>
    <w:p w14:paraId="271479A2" w14:textId="77777777" w:rsidR="00B42CC1" w:rsidRDefault="00AF31C4" w:rsidP="003D4E53">
      <w:pPr>
        <w:pStyle w:val="ListParagraph"/>
        <w:numPr>
          <w:ilvl w:val="0"/>
          <w:numId w:val="14"/>
        </w:numPr>
        <w:spacing w:after="120"/>
        <w:ind w:left="2160"/>
      </w:pPr>
      <w:r>
        <w:t xml:space="preserve">The Chair </w:t>
      </w:r>
      <w:r w:rsidR="00F956B5">
        <w:t>shall recruit</w:t>
      </w:r>
      <w:r>
        <w:t xml:space="preserve"> additional local committee members as needed.</w:t>
      </w:r>
    </w:p>
    <w:p w14:paraId="60601F56" w14:textId="2F018D97" w:rsidR="00674FA8" w:rsidRDefault="00E530B9" w:rsidP="003D4E53">
      <w:pPr>
        <w:pStyle w:val="ListParagraph"/>
        <w:numPr>
          <w:ilvl w:val="0"/>
          <w:numId w:val="14"/>
        </w:numPr>
        <w:spacing w:after="120"/>
        <w:ind w:left="2160"/>
      </w:pPr>
      <w:r>
        <w:t xml:space="preserve">At least one additional </w:t>
      </w:r>
      <w:r w:rsidR="00EE1181" w:rsidRPr="00AF31C4">
        <w:t xml:space="preserve">Governing Council </w:t>
      </w:r>
      <w:r>
        <w:t xml:space="preserve">member </w:t>
      </w:r>
      <w:r w:rsidR="00674FA8">
        <w:t xml:space="preserve"> shall serve </w:t>
      </w:r>
      <w:r w:rsidR="005F4D54">
        <w:t>on the committee</w:t>
      </w:r>
      <w:r w:rsidR="00674FA8">
        <w:t>.</w:t>
      </w:r>
    </w:p>
    <w:p w14:paraId="629F1DFA" w14:textId="77777777" w:rsidR="00674FA8" w:rsidRDefault="00B9615C" w:rsidP="003D4E53">
      <w:pPr>
        <w:spacing w:before="120" w:after="120"/>
        <w:ind w:firstLine="720"/>
        <w:contextualSpacing/>
      </w:pPr>
      <w:r>
        <w:t>II.B.</w:t>
      </w:r>
      <w:r>
        <w:tab/>
      </w:r>
      <w:r w:rsidR="00674FA8">
        <w:t>Grants, Fundraising, and Public Relations Committee</w:t>
      </w:r>
    </w:p>
    <w:p w14:paraId="0D4DE3B4" w14:textId="77777777" w:rsidR="00CE34F6" w:rsidRDefault="00B618F7" w:rsidP="003D4E53">
      <w:pPr>
        <w:pStyle w:val="ListParagraph"/>
        <w:numPr>
          <w:ilvl w:val="0"/>
          <w:numId w:val="15"/>
        </w:numPr>
        <w:spacing w:after="120"/>
        <w:ind w:left="2160"/>
      </w:pPr>
      <w:r>
        <w:t>The purpose of this Committee is to ensure that the ideas of NANAS members are available, visible, and disseminated widely and to support responsible fiscal associations and develop</w:t>
      </w:r>
      <w:r w:rsidR="00CE34F6">
        <w:t>ment.</w:t>
      </w:r>
    </w:p>
    <w:p w14:paraId="002528BE" w14:textId="77777777" w:rsidR="00120DAA" w:rsidRDefault="00120DAA" w:rsidP="003D4E53">
      <w:pPr>
        <w:pStyle w:val="ListParagraph"/>
        <w:numPr>
          <w:ilvl w:val="0"/>
          <w:numId w:val="15"/>
        </w:numPr>
        <w:spacing w:after="120"/>
        <w:ind w:left="2160"/>
      </w:pPr>
      <w:r>
        <w:t>This Committee will oversee the NANAS website.</w:t>
      </w:r>
    </w:p>
    <w:p w14:paraId="2C98A4EA" w14:textId="3589ADA2" w:rsidR="00567E91" w:rsidRDefault="00B618F7" w:rsidP="003D4E53">
      <w:pPr>
        <w:pStyle w:val="ListParagraph"/>
        <w:numPr>
          <w:ilvl w:val="0"/>
          <w:numId w:val="15"/>
        </w:numPr>
        <w:spacing w:after="120"/>
        <w:ind w:left="2160"/>
      </w:pPr>
      <w:r>
        <w:t>The NANAS</w:t>
      </w:r>
      <w:r w:rsidR="00EE1181">
        <w:t xml:space="preserve"> Governing Council </w:t>
      </w:r>
      <w:r>
        <w:t xml:space="preserve">Vice </w:t>
      </w:r>
      <w:r w:rsidR="00EE1181">
        <w:t>Chair</w:t>
      </w:r>
      <w:r>
        <w:t xml:space="preserve"> shall serve as Chair </w:t>
      </w:r>
      <w:r w:rsidR="00CD2207">
        <w:t>of</w:t>
      </w:r>
      <w:r>
        <w:t xml:space="preserve"> this </w:t>
      </w:r>
      <w:r w:rsidR="00120DAA">
        <w:t>C</w:t>
      </w:r>
      <w:r>
        <w:t xml:space="preserve">ommittee. </w:t>
      </w:r>
    </w:p>
    <w:p w14:paraId="76FB7F12" w14:textId="77777777" w:rsidR="00D258F8" w:rsidRPr="00D258F8" w:rsidRDefault="00CE34F6" w:rsidP="003D4E53">
      <w:pPr>
        <w:pStyle w:val="ListParagraph"/>
        <w:numPr>
          <w:ilvl w:val="0"/>
          <w:numId w:val="15"/>
        </w:numPr>
        <w:spacing w:after="120"/>
        <w:ind w:left="2160"/>
      </w:pPr>
      <w:r w:rsidRPr="00D258F8">
        <w:t xml:space="preserve">The Committee is responsible for </w:t>
      </w:r>
      <w:r w:rsidR="00D258F8" w:rsidRPr="00D258F8">
        <w:t>developing, updating, and making public appropriate criteria for sponsorship, affiliation, and web linking.</w:t>
      </w:r>
    </w:p>
    <w:p w14:paraId="2946CA81" w14:textId="77777777" w:rsidR="00D258F8" w:rsidRDefault="00D258F8" w:rsidP="003D4E53">
      <w:pPr>
        <w:pStyle w:val="ListParagraph"/>
        <w:numPr>
          <w:ilvl w:val="0"/>
          <w:numId w:val="15"/>
        </w:numPr>
        <w:spacing w:after="120"/>
        <w:ind w:left="2160"/>
      </w:pPr>
      <w:r>
        <w:t>The Committee is responsible for using those criteria to vet funding opportunities and other applications that seek NANAS sponsorship, publicity, and affiliation, and for pursuing grant opportunities relevant to NANAS members.</w:t>
      </w:r>
    </w:p>
    <w:p w14:paraId="1BD37F2C" w14:textId="77777777" w:rsidR="00CD2207" w:rsidRDefault="00CD2207" w:rsidP="003D4E53">
      <w:pPr>
        <w:pStyle w:val="ListParagraph"/>
        <w:numPr>
          <w:ilvl w:val="0"/>
          <w:numId w:val="15"/>
        </w:numPr>
        <w:spacing w:after="120"/>
        <w:ind w:left="2160"/>
      </w:pPr>
      <w:r>
        <w:t xml:space="preserve">Grants </w:t>
      </w:r>
      <w:r w:rsidR="005B1DAD">
        <w:t>t</w:t>
      </w:r>
      <w:r>
        <w:t>hat involve NA</w:t>
      </w:r>
      <w:r w:rsidR="005B1DAD">
        <w:t>NAS participation valued at more than $20,000</w:t>
      </w:r>
      <w:r>
        <w:t xml:space="preserve"> also require Governing Council approval.</w:t>
      </w:r>
      <w:r w:rsidR="00D25BA4">
        <w:t xml:space="preserve"> All proposals that involve </w:t>
      </w:r>
      <w:r w:rsidR="00D25BA4">
        <w:lastRenderedPageBreak/>
        <w:t>NANAS participation must be submitted to the Grants, Fundraising, and Public Relations Committee for approval at least one month before being submitted to the funding source</w:t>
      </w:r>
      <w:r w:rsidR="009671C7">
        <w:t>.</w:t>
      </w:r>
    </w:p>
    <w:p w14:paraId="1BC27954" w14:textId="5DB6A483" w:rsidR="00B9615C" w:rsidRDefault="003D4E53" w:rsidP="003D4E53">
      <w:pPr>
        <w:spacing w:after="120"/>
        <w:ind w:firstLine="720"/>
        <w:contextualSpacing/>
      </w:pPr>
      <w:r>
        <w:t>II.C.</w:t>
      </w:r>
      <w:r>
        <w:tab/>
      </w:r>
      <w:r w:rsidR="00B9615C">
        <w:t>Student Committee</w:t>
      </w:r>
    </w:p>
    <w:p w14:paraId="0EB543CA" w14:textId="77777777" w:rsidR="00B9615C" w:rsidRDefault="00B9615C" w:rsidP="003D4E53">
      <w:pPr>
        <w:pStyle w:val="ListParagraph"/>
        <w:numPr>
          <w:ilvl w:val="0"/>
          <w:numId w:val="12"/>
        </w:numPr>
        <w:spacing w:after="120"/>
        <w:ind w:left="2160"/>
      </w:pPr>
      <w:r>
        <w:t xml:space="preserve">The Student Committee exists to ensure that undergraduate and graduate student interests and concerns are represented in NANAS projects and activities. </w:t>
      </w:r>
    </w:p>
    <w:p w14:paraId="5AF65FAB" w14:textId="77777777" w:rsidR="00B9615C" w:rsidRDefault="00B9615C" w:rsidP="003D4E53">
      <w:pPr>
        <w:pStyle w:val="ListParagraph"/>
        <w:numPr>
          <w:ilvl w:val="0"/>
          <w:numId w:val="12"/>
        </w:numPr>
        <w:spacing w:after="120"/>
        <w:ind w:left="2160"/>
      </w:pPr>
      <w:r>
        <w:t>The Student Committee will be responsible for a budget consisting of half of all student organizational dues.</w:t>
      </w:r>
    </w:p>
    <w:p w14:paraId="38C1014F" w14:textId="6BBA7AEB" w:rsidR="00B9615C" w:rsidRDefault="00B9615C" w:rsidP="003D4E53">
      <w:pPr>
        <w:pStyle w:val="ListParagraph"/>
        <w:numPr>
          <w:ilvl w:val="0"/>
          <w:numId w:val="12"/>
        </w:numPr>
        <w:spacing w:after="120"/>
        <w:ind w:left="2160"/>
      </w:pPr>
      <w:r>
        <w:t xml:space="preserve">The Student Committee will be </w:t>
      </w:r>
      <w:r w:rsidR="003B0428">
        <w:t>c</w:t>
      </w:r>
      <w:r>
        <w:t xml:space="preserve">haired by </w:t>
      </w:r>
      <w:r w:rsidR="003B1BCA">
        <w:t>a</w:t>
      </w:r>
      <w:r>
        <w:t xml:space="preserve"> student representative to the Governing Council. </w:t>
      </w:r>
    </w:p>
    <w:p w14:paraId="5F5BF389" w14:textId="77777777" w:rsidR="00B9615C" w:rsidRDefault="00B9615C" w:rsidP="003D4E53">
      <w:pPr>
        <w:pStyle w:val="ListParagraph"/>
        <w:numPr>
          <w:ilvl w:val="0"/>
          <w:numId w:val="12"/>
        </w:numPr>
        <w:spacing w:after="120"/>
        <w:ind w:left="2160"/>
      </w:pPr>
      <w:r>
        <w:t xml:space="preserve">The immediate Past Chair of the NANAS Governing Council will serve as advisor to the Student Committee. </w:t>
      </w:r>
    </w:p>
    <w:p w14:paraId="659AC5AE" w14:textId="2CB9D11B" w:rsidR="003B0428" w:rsidRPr="005B2DCE" w:rsidRDefault="003B0428" w:rsidP="003D4E53">
      <w:pPr>
        <w:spacing w:after="120"/>
        <w:ind w:firstLine="720"/>
        <w:contextualSpacing/>
        <w:rPr>
          <w:b/>
        </w:rPr>
      </w:pPr>
      <w:r>
        <w:t>II.</w:t>
      </w:r>
      <w:r w:rsidR="00F956B5">
        <w:t>D</w:t>
      </w:r>
      <w:r w:rsidR="003D4E53">
        <w:t>.</w:t>
      </w:r>
      <w:r w:rsidR="003D4E53">
        <w:tab/>
      </w:r>
      <w:r>
        <w:t>Membership Committee</w:t>
      </w:r>
    </w:p>
    <w:p w14:paraId="7D9E8829" w14:textId="77777777" w:rsidR="003B0428" w:rsidRPr="003B0428" w:rsidRDefault="003B0428" w:rsidP="003D4E53">
      <w:pPr>
        <w:pStyle w:val="ListParagraph"/>
        <w:numPr>
          <w:ilvl w:val="0"/>
          <w:numId w:val="45"/>
        </w:numPr>
        <w:spacing w:after="120"/>
        <w:ind w:left="2160" w:hanging="360"/>
      </w:pPr>
      <w:r>
        <w:t xml:space="preserve">The Membership Committee will oversee strategies for organizational growth. </w:t>
      </w:r>
    </w:p>
    <w:p w14:paraId="45DA98EF" w14:textId="217DB9D2" w:rsidR="003B0428" w:rsidRDefault="003B0428" w:rsidP="003D4E53">
      <w:pPr>
        <w:pStyle w:val="ListParagraph"/>
        <w:numPr>
          <w:ilvl w:val="0"/>
          <w:numId w:val="45"/>
        </w:numPr>
        <w:spacing w:after="120"/>
        <w:ind w:left="2160" w:hanging="360"/>
      </w:pPr>
      <w:r>
        <w:t xml:space="preserve">The </w:t>
      </w:r>
      <w:r w:rsidR="003B1BCA">
        <w:t>Membership C</w:t>
      </w:r>
      <w:r>
        <w:t xml:space="preserve">ommittee will maintain </w:t>
      </w:r>
      <w:r w:rsidR="00120DAA">
        <w:t xml:space="preserve">the </w:t>
      </w:r>
      <w:r>
        <w:t xml:space="preserve">membership </w:t>
      </w:r>
      <w:r w:rsidR="00120DAA">
        <w:t>database</w:t>
      </w:r>
      <w:r>
        <w:t xml:space="preserve"> and e</w:t>
      </w:r>
      <w:r w:rsidRPr="003B0428">
        <w:t>nsure</w:t>
      </w:r>
      <w:r>
        <w:t xml:space="preserve"> that</w:t>
      </w:r>
      <w:r w:rsidRPr="003B0428">
        <w:t xml:space="preserve"> members can easily locate and communicate with other members, individually and as project groups.</w:t>
      </w:r>
      <w:r w:rsidR="00120DAA" w:rsidRPr="00120DAA">
        <w:t xml:space="preserve"> </w:t>
      </w:r>
    </w:p>
    <w:p w14:paraId="758A2DF9" w14:textId="6F4E63E9" w:rsidR="004E06BD" w:rsidRDefault="004E06BD" w:rsidP="003D4E53">
      <w:pPr>
        <w:pStyle w:val="ListParagraph"/>
        <w:numPr>
          <w:ilvl w:val="0"/>
          <w:numId w:val="45"/>
        </w:numPr>
        <w:spacing w:after="120"/>
        <w:ind w:left="2160" w:hanging="360"/>
      </w:pPr>
      <w:r>
        <w:t xml:space="preserve">The </w:t>
      </w:r>
      <w:r w:rsidR="003B1BCA">
        <w:t>Membership C</w:t>
      </w:r>
      <w:r>
        <w:t>ommittee will be chaired by a member of the Governing Council.</w:t>
      </w:r>
    </w:p>
    <w:p w14:paraId="10CE25FB" w14:textId="4F93B97E" w:rsidR="004E06BD" w:rsidRPr="003B0428" w:rsidRDefault="004E06BD" w:rsidP="003D4E53">
      <w:pPr>
        <w:pStyle w:val="ListParagraph"/>
        <w:numPr>
          <w:ilvl w:val="0"/>
          <w:numId w:val="45"/>
        </w:numPr>
        <w:spacing w:after="120"/>
        <w:ind w:left="2160" w:hanging="360"/>
      </w:pPr>
      <w:r>
        <w:t>The Treasurer will be an ex-officio member of this committee.</w:t>
      </w:r>
    </w:p>
    <w:p w14:paraId="4482C43A" w14:textId="03C4A3D1" w:rsidR="00F956B5" w:rsidRDefault="003B0428" w:rsidP="003D4E53">
      <w:pPr>
        <w:pStyle w:val="ListParagraph"/>
        <w:numPr>
          <w:ilvl w:val="0"/>
          <w:numId w:val="45"/>
        </w:numPr>
        <w:spacing w:after="120"/>
        <w:ind w:left="2160" w:hanging="360"/>
      </w:pPr>
      <w:r>
        <w:t>The committee will w</w:t>
      </w:r>
      <w:r w:rsidRPr="003B0428">
        <w:t>ork with the Conference Committee to support the participation of all constituent groups in the organization’s conference.</w:t>
      </w:r>
    </w:p>
    <w:p w14:paraId="32F6F9B7" w14:textId="02998D00" w:rsidR="00F956B5" w:rsidRPr="003B0428" w:rsidRDefault="00F956B5" w:rsidP="003D4E53">
      <w:pPr>
        <w:spacing w:after="120"/>
        <w:ind w:left="1350" w:hanging="630"/>
        <w:contextualSpacing/>
      </w:pPr>
      <w:r>
        <w:t xml:space="preserve">II.E. </w:t>
      </w:r>
      <w:r w:rsidR="003D4E53">
        <w:tab/>
      </w:r>
      <w:r w:rsidR="0048007C">
        <w:t>O</w:t>
      </w:r>
      <w:r w:rsidR="0048007C" w:rsidRPr="0048007C">
        <w:t>ther than the assigned roles of Governing Council member</w:t>
      </w:r>
      <w:r w:rsidR="0048007C">
        <w:t>s, c</w:t>
      </w:r>
      <w:r w:rsidR="005D6ACC">
        <w:t xml:space="preserve">ommittee membership is voluntary; </w:t>
      </w:r>
      <w:r>
        <w:t xml:space="preserve">NANAS members </w:t>
      </w:r>
      <w:r w:rsidR="005D6ACC">
        <w:t xml:space="preserve">are encouraged to </w:t>
      </w:r>
      <w:r>
        <w:t xml:space="preserve">serve on any of the </w:t>
      </w:r>
      <w:r w:rsidR="005D6ACC">
        <w:t xml:space="preserve">organization’s </w:t>
      </w:r>
      <w:r>
        <w:t>committees.</w:t>
      </w:r>
      <w:r w:rsidR="003D4E53">
        <w:br/>
      </w:r>
    </w:p>
    <w:p w14:paraId="60A86F04" w14:textId="77777777" w:rsidR="00B9615C" w:rsidRPr="006059BF" w:rsidRDefault="00B9615C" w:rsidP="003D4E53">
      <w:pPr>
        <w:pStyle w:val="ListParagraph"/>
        <w:numPr>
          <w:ilvl w:val="0"/>
          <w:numId w:val="6"/>
        </w:numPr>
        <w:spacing w:before="120" w:after="120"/>
        <w:ind w:left="720"/>
        <w:rPr>
          <w:b/>
        </w:rPr>
      </w:pPr>
      <w:r w:rsidRPr="006059BF">
        <w:rPr>
          <w:b/>
        </w:rPr>
        <w:t>Governing Council</w:t>
      </w:r>
    </w:p>
    <w:p w14:paraId="0A00FB00" w14:textId="776473A4" w:rsidR="007F6728" w:rsidRDefault="006059BF" w:rsidP="003D4E53">
      <w:pPr>
        <w:spacing w:after="120"/>
        <w:ind w:firstLine="720"/>
        <w:contextualSpacing/>
        <w:rPr>
          <w:rFonts w:cs="Arial"/>
          <w:bCs/>
        </w:rPr>
      </w:pPr>
      <w:r>
        <w:t>III.A.</w:t>
      </w:r>
      <w:r>
        <w:tab/>
      </w:r>
      <w:r w:rsidR="007F6728">
        <w:t xml:space="preserve">General Governing </w:t>
      </w:r>
      <w:r w:rsidR="000B530A">
        <w:t xml:space="preserve">Council </w:t>
      </w:r>
      <w:r>
        <w:t>Responsibilities</w:t>
      </w:r>
    </w:p>
    <w:p w14:paraId="62A9F176" w14:textId="299394DD" w:rsidR="007F6728" w:rsidRDefault="007F6728" w:rsidP="003D4E53">
      <w:pPr>
        <w:pStyle w:val="ListParagraph"/>
        <w:numPr>
          <w:ilvl w:val="0"/>
          <w:numId w:val="16"/>
        </w:numPr>
        <w:spacing w:after="120"/>
        <w:ind w:left="2160"/>
        <w:rPr>
          <w:rFonts w:cs="Arial"/>
          <w:bCs/>
        </w:rPr>
      </w:pPr>
      <w:r w:rsidRPr="007F6728">
        <w:rPr>
          <w:rFonts w:cs="Arial"/>
          <w:bCs/>
        </w:rPr>
        <w:t>Tak</w:t>
      </w:r>
      <w:r w:rsidR="007C0946">
        <w:rPr>
          <w:rFonts w:cs="Arial"/>
          <w:bCs/>
        </w:rPr>
        <w:t>e</w:t>
      </w:r>
      <w:r w:rsidRPr="007F6728">
        <w:rPr>
          <w:rFonts w:cs="Arial"/>
          <w:bCs/>
        </w:rPr>
        <w:t xml:space="preserve"> actions necessary to the organization’s operations. </w:t>
      </w:r>
      <w:r w:rsidR="007C0946">
        <w:rPr>
          <w:rFonts w:cs="Arial"/>
          <w:bCs/>
        </w:rPr>
        <w:t>Annually, e</w:t>
      </w:r>
      <w:r w:rsidRPr="007F6728">
        <w:rPr>
          <w:rFonts w:cs="Arial"/>
          <w:bCs/>
        </w:rPr>
        <w:t xml:space="preserve">ach Governing Council member will choose </w:t>
      </w:r>
      <w:r w:rsidR="007C0946">
        <w:rPr>
          <w:rFonts w:cs="Arial"/>
          <w:bCs/>
        </w:rPr>
        <w:t xml:space="preserve">a </w:t>
      </w:r>
      <w:r w:rsidRPr="007F6728">
        <w:rPr>
          <w:rFonts w:cs="Arial"/>
          <w:bCs/>
        </w:rPr>
        <w:t>standing-committee focus for service</w:t>
      </w:r>
      <w:r w:rsidR="00FB3F17">
        <w:rPr>
          <w:rFonts w:cs="Arial"/>
          <w:bCs/>
        </w:rPr>
        <w:t>, with at least one Governing Council member on each standing committee</w:t>
      </w:r>
      <w:r w:rsidRPr="007F6728">
        <w:rPr>
          <w:rFonts w:cs="Arial"/>
          <w:bCs/>
        </w:rPr>
        <w:t>: Membership, Student, Conference, or Grants, Fundraising</w:t>
      </w:r>
      <w:r w:rsidR="00B465C1">
        <w:rPr>
          <w:rFonts w:cs="Arial"/>
          <w:bCs/>
        </w:rPr>
        <w:t>,</w:t>
      </w:r>
      <w:r w:rsidRPr="007F6728">
        <w:rPr>
          <w:rFonts w:cs="Arial"/>
          <w:bCs/>
        </w:rPr>
        <w:t xml:space="preserve"> and Public Relations.</w:t>
      </w:r>
    </w:p>
    <w:p w14:paraId="3B742ACC" w14:textId="1DC2A918" w:rsidR="006059BF" w:rsidRPr="006059BF" w:rsidRDefault="00B9615C" w:rsidP="003D4E53">
      <w:pPr>
        <w:pStyle w:val="ListParagraph"/>
        <w:numPr>
          <w:ilvl w:val="0"/>
          <w:numId w:val="16"/>
        </w:numPr>
        <w:spacing w:after="120"/>
        <w:ind w:left="2160"/>
        <w:rPr>
          <w:rFonts w:cs="Arial"/>
          <w:bCs/>
        </w:rPr>
      </w:pPr>
      <w:r w:rsidRPr="00B9615C">
        <w:t>Develop policy necessary to the organization’s operations, and for the implementation of the Constitution, Bylaws, and resolutions passed by the</w:t>
      </w:r>
      <w:r w:rsidR="00764FD3">
        <w:t xml:space="preserve"> membership</w:t>
      </w:r>
      <w:r w:rsidRPr="00B9615C">
        <w:t>.</w:t>
      </w:r>
    </w:p>
    <w:p w14:paraId="729AA089" w14:textId="0AA0D1C6" w:rsidR="006059BF" w:rsidRPr="006059BF" w:rsidRDefault="00B9615C" w:rsidP="003D4E53">
      <w:pPr>
        <w:pStyle w:val="ListParagraph"/>
        <w:numPr>
          <w:ilvl w:val="0"/>
          <w:numId w:val="16"/>
        </w:numPr>
        <w:spacing w:after="120"/>
        <w:ind w:left="2160"/>
        <w:rPr>
          <w:rFonts w:cs="Arial"/>
          <w:bCs/>
        </w:rPr>
      </w:pPr>
      <w:r w:rsidRPr="00B9615C">
        <w:t>Allocat</w:t>
      </w:r>
      <w:r w:rsidR="007C0946">
        <w:t>e</w:t>
      </w:r>
      <w:r w:rsidRPr="00B9615C">
        <w:t xml:space="preserve"> the resources and approv</w:t>
      </w:r>
      <w:r w:rsidR="007C0946">
        <w:t>e</w:t>
      </w:r>
      <w:r w:rsidRPr="00B9615C">
        <w:t xml:space="preserve"> the budget of the </w:t>
      </w:r>
      <w:r w:rsidR="00186FBD">
        <w:t>organization</w:t>
      </w:r>
      <w:r w:rsidRPr="00B9615C">
        <w:t>.</w:t>
      </w:r>
    </w:p>
    <w:p w14:paraId="310D8C1A" w14:textId="15153C66" w:rsidR="006059BF" w:rsidRPr="006059BF" w:rsidRDefault="00B9615C" w:rsidP="003D4E53">
      <w:pPr>
        <w:pStyle w:val="ListParagraph"/>
        <w:numPr>
          <w:ilvl w:val="0"/>
          <w:numId w:val="16"/>
        </w:numPr>
        <w:spacing w:after="120"/>
        <w:ind w:left="2160"/>
        <w:rPr>
          <w:rFonts w:cs="Arial"/>
          <w:bCs/>
        </w:rPr>
      </w:pPr>
      <w:r w:rsidRPr="00B9615C">
        <w:t>Initiat</w:t>
      </w:r>
      <w:r w:rsidR="007C0946">
        <w:t>e</w:t>
      </w:r>
      <w:r w:rsidRPr="00B9615C">
        <w:t xml:space="preserve"> projects that function t</w:t>
      </w:r>
      <w:r w:rsidR="006059BF">
        <w:t>o maintain or advance the well</w:t>
      </w:r>
      <w:r w:rsidR="00CC5F42">
        <w:t>-</w:t>
      </w:r>
      <w:r w:rsidRPr="00B9615C">
        <w:t xml:space="preserve">being and mission of the organization.  </w:t>
      </w:r>
    </w:p>
    <w:p w14:paraId="600844EC" w14:textId="6BB1080D" w:rsidR="009033A3" w:rsidRPr="00EF0BF2" w:rsidRDefault="00803294" w:rsidP="003D4E53">
      <w:pPr>
        <w:pStyle w:val="ListParagraph"/>
        <w:numPr>
          <w:ilvl w:val="0"/>
          <w:numId w:val="16"/>
        </w:numPr>
        <w:spacing w:after="120"/>
        <w:ind w:left="2160"/>
        <w:rPr>
          <w:rFonts w:cs="Arial"/>
          <w:bCs/>
        </w:rPr>
      </w:pPr>
      <w:r>
        <w:t xml:space="preserve">Participate in the decision-making regarding </w:t>
      </w:r>
      <w:r w:rsidR="00764FD3">
        <w:t xml:space="preserve">conference </w:t>
      </w:r>
      <w:r w:rsidR="006059BF">
        <w:t>location</w:t>
      </w:r>
      <w:r w:rsidR="00764FD3">
        <w:t>s</w:t>
      </w:r>
      <w:r w:rsidR="00B9615C" w:rsidRPr="00B9615C">
        <w:t>.</w:t>
      </w:r>
    </w:p>
    <w:p w14:paraId="3848EA13" w14:textId="1969E991" w:rsidR="009033A3" w:rsidRDefault="009033A3" w:rsidP="003D4E53">
      <w:pPr>
        <w:pStyle w:val="ListParagraph"/>
        <w:numPr>
          <w:ilvl w:val="0"/>
          <w:numId w:val="16"/>
        </w:numPr>
        <w:spacing w:after="120"/>
        <w:ind w:left="2160"/>
        <w:rPr>
          <w:rFonts w:cs="Arial"/>
          <w:bCs/>
        </w:rPr>
      </w:pPr>
      <w:r>
        <w:rPr>
          <w:rFonts w:cs="Arial"/>
          <w:bCs/>
        </w:rPr>
        <w:t xml:space="preserve">Attend </w:t>
      </w:r>
      <w:r w:rsidR="00606DE3">
        <w:rPr>
          <w:rFonts w:cs="Arial"/>
          <w:bCs/>
        </w:rPr>
        <w:t xml:space="preserve">all </w:t>
      </w:r>
      <w:r>
        <w:rPr>
          <w:rFonts w:cs="Arial"/>
          <w:bCs/>
        </w:rPr>
        <w:t>NANAS conferences</w:t>
      </w:r>
      <w:r w:rsidR="00606DE3">
        <w:rPr>
          <w:rFonts w:cs="Arial"/>
          <w:bCs/>
        </w:rPr>
        <w:t>, barring special circumstances</w:t>
      </w:r>
      <w:r>
        <w:rPr>
          <w:rFonts w:cs="Arial"/>
          <w:bCs/>
        </w:rPr>
        <w:t>.</w:t>
      </w:r>
    </w:p>
    <w:p w14:paraId="6048BAA9" w14:textId="0F324F8D" w:rsidR="009033A3" w:rsidRDefault="009033A3" w:rsidP="003D4E53">
      <w:pPr>
        <w:pStyle w:val="ListParagraph"/>
        <w:numPr>
          <w:ilvl w:val="0"/>
          <w:numId w:val="16"/>
        </w:numPr>
        <w:spacing w:after="120"/>
        <w:ind w:left="2160"/>
        <w:rPr>
          <w:rFonts w:cs="Arial"/>
          <w:bCs/>
        </w:rPr>
      </w:pPr>
      <w:r>
        <w:rPr>
          <w:rFonts w:cs="Arial"/>
          <w:bCs/>
        </w:rPr>
        <w:lastRenderedPageBreak/>
        <w:t>Promot</w:t>
      </w:r>
      <w:r w:rsidR="007C0946">
        <w:rPr>
          <w:rFonts w:cs="Arial"/>
          <w:bCs/>
        </w:rPr>
        <w:t>e</w:t>
      </w:r>
      <w:r>
        <w:rPr>
          <w:rFonts w:cs="Arial"/>
          <w:bCs/>
        </w:rPr>
        <w:t xml:space="preserve"> and represent NANAS at every appropriate opportunity.</w:t>
      </w:r>
    </w:p>
    <w:p w14:paraId="612DC47A" w14:textId="77777777" w:rsidR="009033A3" w:rsidRDefault="009033A3" w:rsidP="003D4E53">
      <w:pPr>
        <w:pStyle w:val="ListParagraph"/>
        <w:spacing w:after="120"/>
        <w:ind w:left="1080"/>
        <w:rPr>
          <w:rFonts w:cs="Arial"/>
          <w:bCs/>
        </w:rPr>
      </w:pPr>
    </w:p>
    <w:p w14:paraId="09E54228" w14:textId="77777777" w:rsidR="00B42CC1" w:rsidRDefault="00EF0BF2" w:rsidP="003D4E53">
      <w:pPr>
        <w:spacing w:after="120"/>
        <w:ind w:firstLine="720"/>
        <w:contextualSpacing/>
      </w:pPr>
      <w:r>
        <w:t>III.B.</w:t>
      </w:r>
      <w:r>
        <w:tab/>
      </w:r>
      <w:r w:rsidR="005E5FA6">
        <w:t>Governing Council Officer Responsibilities</w:t>
      </w:r>
    </w:p>
    <w:p w14:paraId="54EA43A9" w14:textId="77777777" w:rsidR="00B42CC1" w:rsidRDefault="005E5FA6" w:rsidP="003D4E53">
      <w:pPr>
        <w:pStyle w:val="ListParagraph"/>
        <w:numPr>
          <w:ilvl w:val="0"/>
          <w:numId w:val="43"/>
        </w:numPr>
        <w:spacing w:after="120"/>
        <w:ind w:left="2160" w:hanging="360"/>
      </w:pPr>
      <w:r w:rsidRPr="005E5FA6">
        <w:t>Treasurer</w:t>
      </w:r>
    </w:p>
    <w:p w14:paraId="47DDC8CD" w14:textId="77777777" w:rsidR="00B42CC1" w:rsidRDefault="005E5FA6" w:rsidP="003D4E53">
      <w:pPr>
        <w:pStyle w:val="ListParagraph"/>
        <w:numPr>
          <w:ilvl w:val="1"/>
          <w:numId w:val="43"/>
        </w:numPr>
        <w:spacing w:after="120"/>
        <w:ind w:left="2880"/>
      </w:pPr>
      <w:r w:rsidRPr="005E5FA6">
        <w:t>Oversees all finances and budgets of the organization.</w:t>
      </w:r>
    </w:p>
    <w:p w14:paraId="387782E6" w14:textId="77777777" w:rsidR="00B42CC1" w:rsidRDefault="005E5FA6" w:rsidP="003D4E53">
      <w:pPr>
        <w:pStyle w:val="ListParagraph"/>
        <w:numPr>
          <w:ilvl w:val="1"/>
          <w:numId w:val="43"/>
        </w:numPr>
        <w:spacing w:after="120"/>
        <w:ind w:left="2880"/>
      </w:pPr>
      <w:r>
        <w:t>Collects and disburses dues and other funds.</w:t>
      </w:r>
    </w:p>
    <w:p w14:paraId="3FFD51A6" w14:textId="77777777" w:rsidR="00B42CC1" w:rsidRDefault="005E5FA6" w:rsidP="003D4E53">
      <w:pPr>
        <w:pStyle w:val="ListParagraph"/>
        <w:numPr>
          <w:ilvl w:val="1"/>
          <w:numId w:val="43"/>
        </w:numPr>
        <w:spacing w:after="120"/>
        <w:ind w:left="2880"/>
      </w:pPr>
      <w:r>
        <w:t>Maintains the accounts of the organization.</w:t>
      </w:r>
    </w:p>
    <w:p w14:paraId="6CE976E8" w14:textId="77777777" w:rsidR="00B42CC1" w:rsidRDefault="005E5FA6" w:rsidP="003D4E53">
      <w:pPr>
        <w:pStyle w:val="ListParagraph"/>
        <w:numPr>
          <w:ilvl w:val="1"/>
          <w:numId w:val="43"/>
        </w:numPr>
        <w:spacing w:after="120"/>
        <w:ind w:left="2880"/>
      </w:pPr>
      <w:r>
        <w:t>Provides an annual report to the Governing Council and the membership.</w:t>
      </w:r>
    </w:p>
    <w:p w14:paraId="02A4F0A6" w14:textId="77777777" w:rsidR="00B42CC1" w:rsidRDefault="005E5FA6" w:rsidP="003D4E53">
      <w:pPr>
        <w:pStyle w:val="ListParagraph"/>
        <w:numPr>
          <w:ilvl w:val="1"/>
          <w:numId w:val="43"/>
        </w:numPr>
        <w:spacing w:after="120"/>
        <w:ind w:left="2880"/>
      </w:pPr>
      <w:r>
        <w:t>For amounts up to $500, may make financial commitments and write checks on behalf of the organization; for amounts between $500 and $5,000, may make financial commitments and write checks on behalf of the organization with the consent of the Chair; for financial commitments greater than $5,000, the Treasurer must have the permission of the Governing Council</w:t>
      </w:r>
      <w:r w:rsidR="00224B9F">
        <w:t xml:space="preserve"> </w:t>
      </w:r>
      <w:r w:rsidR="00224B9F" w:rsidRPr="00224B9F">
        <w:t xml:space="preserve">and the check must be co-signed by </w:t>
      </w:r>
      <w:r w:rsidR="003B1BCA">
        <w:t>the</w:t>
      </w:r>
      <w:r w:rsidR="00224B9F" w:rsidRPr="00224B9F">
        <w:t xml:space="preserve"> Chair</w:t>
      </w:r>
      <w:r>
        <w:t>.</w:t>
      </w:r>
    </w:p>
    <w:p w14:paraId="1F7F4803" w14:textId="0E9B9B63" w:rsidR="005E5FA6" w:rsidRPr="005E5FA6" w:rsidRDefault="005E5FA6" w:rsidP="003D4E53">
      <w:pPr>
        <w:pStyle w:val="ListParagraph"/>
        <w:numPr>
          <w:ilvl w:val="1"/>
          <w:numId w:val="43"/>
        </w:numPr>
        <w:spacing w:after="120"/>
        <w:ind w:left="2880"/>
      </w:pPr>
      <w:r w:rsidRPr="005E5FA6">
        <w:t>Transitions financial records and documents to the next elected Treasurer.</w:t>
      </w:r>
    </w:p>
    <w:p w14:paraId="70FA6C3C" w14:textId="11BCC04D" w:rsidR="005E5FA6" w:rsidRPr="005E5FA6" w:rsidRDefault="005E5FA6" w:rsidP="003D4E53">
      <w:pPr>
        <w:pStyle w:val="ListParagraph"/>
        <w:numPr>
          <w:ilvl w:val="0"/>
          <w:numId w:val="43"/>
        </w:numPr>
        <w:spacing w:after="120"/>
        <w:ind w:left="2160" w:hanging="360"/>
      </w:pPr>
      <w:r w:rsidRPr="005E5FA6">
        <w:t>Secretary</w:t>
      </w:r>
    </w:p>
    <w:p w14:paraId="52172F22" w14:textId="4B8FC214" w:rsidR="005E5FA6" w:rsidRPr="005E5FA6" w:rsidRDefault="005E5FA6" w:rsidP="003D4E53">
      <w:pPr>
        <w:pStyle w:val="ListParagraph"/>
        <w:numPr>
          <w:ilvl w:val="1"/>
          <w:numId w:val="38"/>
        </w:numPr>
        <w:spacing w:after="120"/>
        <w:ind w:left="2880"/>
      </w:pPr>
      <w:r w:rsidRPr="005E5FA6">
        <w:t xml:space="preserve">Oversees all documents and correspondence of the organization, such as meeting minutes, </w:t>
      </w:r>
      <w:r w:rsidR="005D6ACC">
        <w:t>nominations/ballot</w:t>
      </w:r>
      <w:r w:rsidR="004E581F">
        <w:t xml:space="preserve">s, </w:t>
      </w:r>
      <w:r w:rsidR="00F5339C">
        <w:t xml:space="preserve">resolution proposals, </w:t>
      </w:r>
      <w:r w:rsidRPr="005E5FA6">
        <w:t>Constitution, and Bylaws.</w:t>
      </w:r>
    </w:p>
    <w:p w14:paraId="5E781693" w14:textId="77777777" w:rsidR="005E5FA6" w:rsidRPr="005E5FA6" w:rsidRDefault="005E5FA6" w:rsidP="003D4E53">
      <w:pPr>
        <w:numPr>
          <w:ilvl w:val="1"/>
          <w:numId w:val="38"/>
        </w:numPr>
        <w:spacing w:after="120"/>
        <w:ind w:left="2880"/>
        <w:contextualSpacing/>
      </w:pPr>
      <w:r w:rsidRPr="005E5FA6">
        <w:t>Transitions records and documents to the next elected Secretary.</w:t>
      </w:r>
    </w:p>
    <w:p w14:paraId="4006DC78" w14:textId="77777777" w:rsidR="005E5FA6" w:rsidRPr="005E5FA6" w:rsidRDefault="005E5FA6" w:rsidP="003D4E53">
      <w:pPr>
        <w:numPr>
          <w:ilvl w:val="0"/>
          <w:numId w:val="43"/>
        </w:numPr>
        <w:spacing w:after="120"/>
        <w:ind w:left="2160" w:hanging="360"/>
        <w:contextualSpacing/>
      </w:pPr>
      <w:r w:rsidRPr="005E5FA6">
        <w:t>Vice Chair</w:t>
      </w:r>
    </w:p>
    <w:p w14:paraId="6244C3FB" w14:textId="2CCDF834" w:rsidR="005E5FA6" w:rsidRPr="005E5FA6" w:rsidRDefault="005E5FA6" w:rsidP="003D4E53">
      <w:pPr>
        <w:pStyle w:val="ListParagraph"/>
        <w:numPr>
          <w:ilvl w:val="1"/>
          <w:numId w:val="43"/>
        </w:numPr>
        <w:spacing w:after="120"/>
        <w:ind w:left="2880"/>
      </w:pPr>
      <w:r w:rsidRPr="005E5FA6">
        <w:t>Chairs the Grants, Fundraising, and Public Relations Committee.</w:t>
      </w:r>
    </w:p>
    <w:p w14:paraId="031F4C9A" w14:textId="77777777" w:rsidR="005E5FA6" w:rsidRPr="005E5FA6" w:rsidRDefault="005E5FA6" w:rsidP="003D4E53">
      <w:pPr>
        <w:numPr>
          <w:ilvl w:val="1"/>
          <w:numId w:val="43"/>
        </w:numPr>
        <w:spacing w:after="120"/>
        <w:ind w:left="2880"/>
        <w:contextualSpacing/>
      </w:pPr>
      <w:r w:rsidRPr="005E5FA6">
        <w:t>Assists the Chair in performing duties as needed.</w:t>
      </w:r>
    </w:p>
    <w:p w14:paraId="62CA704F" w14:textId="77777777" w:rsidR="005E5FA6" w:rsidRPr="005E5FA6" w:rsidRDefault="005E5FA6" w:rsidP="003D4E53">
      <w:pPr>
        <w:numPr>
          <w:ilvl w:val="0"/>
          <w:numId w:val="43"/>
        </w:numPr>
        <w:spacing w:after="120"/>
        <w:ind w:left="2160" w:hanging="360"/>
        <w:contextualSpacing/>
      </w:pPr>
      <w:r w:rsidRPr="005E5FA6">
        <w:t>Chair or Co-Chairs</w:t>
      </w:r>
    </w:p>
    <w:p w14:paraId="0B4361AB" w14:textId="64897865" w:rsidR="005E5FA6" w:rsidRPr="005E5FA6" w:rsidRDefault="005E5FA6" w:rsidP="003D4E53">
      <w:pPr>
        <w:numPr>
          <w:ilvl w:val="1"/>
          <w:numId w:val="43"/>
        </w:numPr>
        <w:spacing w:after="120"/>
        <w:ind w:left="2880"/>
        <w:contextualSpacing/>
      </w:pPr>
      <w:r w:rsidRPr="005E5FA6">
        <w:t>Represents the organization at meetings and conferences internationally</w:t>
      </w:r>
      <w:r w:rsidR="007E1768">
        <w:t>, or delegates that responsibility</w:t>
      </w:r>
      <w:r w:rsidRPr="005E5FA6">
        <w:t>.</w:t>
      </w:r>
    </w:p>
    <w:p w14:paraId="14F96942" w14:textId="77777777" w:rsidR="00555667" w:rsidRDefault="005E5FA6" w:rsidP="003D4E53">
      <w:pPr>
        <w:numPr>
          <w:ilvl w:val="1"/>
          <w:numId w:val="43"/>
        </w:numPr>
        <w:spacing w:after="120"/>
        <w:ind w:left="2880"/>
        <w:contextualSpacing/>
      </w:pPr>
      <w:r w:rsidRPr="005E5FA6">
        <w:t>Serves as the contact for Advisory Board members, or delegates that responsibility.</w:t>
      </w:r>
    </w:p>
    <w:p w14:paraId="274BA8FC" w14:textId="77777777" w:rsidR="00555667" w:rsidRDefault="00555667" w:rsidP="003D4E53">
      <w:pPr>
        <w:numPr>
          <w:ilvl w:val="1"/>
          <w:numId w:val="43"/>
        </w:numPr>
        <w:spacing w:after="120"/>
        <w:ind w:left="2880"/>
        <w:contextualSpacing/>
      </w:pPr>
      <w:r>
        <w:t>Serves as co-signer on financial commitments of greater than $5,000.</w:t>
      </w:r>
    </w:p>
    <w:p w14:paraId="1C9E991A" w14:textId="6DD9238B" w:rsidR="00555667" w:rsidRDefault="00555667" w:rsidP="003D4E53">
      <w:pPr>
        <w:numPr>
          <w:ilvl w:val="1"/>
          <w:numId w:val="43"/>
        </w:numPr>
        <w:spacing w:after="120"/>
        <w:ind w:left="2880"/>
        <w:contextualSpacing/>
      </w:pPr>
      <w:r>
        <w:t>Serves as a NANAS representative to ENAS</w:t>
      </w:r>
      <w:r w:rsidR="007E1768">
        <w:t>,</w:t>
      </w:r>
      <w:r>
        <w:t xml:space="preserve"> or delegates that responsibility.</w:t>
      </w:r>
    </w:p>
    <w:p w14:paraId="0D76AADE" w14:textId="130D7301" w:rsidR="00555667" w:rsidRDefault="00555667" w:rsidP="003D4E53">
      <w:pPr>
        <w:numPr>
          <w:ilvl w:val="1"/>
          <w:numId w:val="43"/>
        </w:numPr>
        <w:spacing w:after="120"/>
        <w:ind w:left="2880"/>
        <w:contextualSpacing/>
      </w:pPr>
      <w:r>
        <w:t>Ensures the smooth functioning of the organization.</w:t>
      </w:r>
      <w:r w:rsidR="003D4E53">
        <w:br/>
      </w:r>
    </w:p>
    <w:p w14:paraId="0E705EE1" w14:textId="00AD1DFF" w:rsidR="006059BF" w:rsidRDefault="006059BF" w:rsidP="003D4E53">
      <w:pPr>
        <w:spacing w:before="120" w:after="120"/>
        <w:ind w:firstLine="720"/>
        <w:contextualSpacing/>
      </w:pPr>
      <w:r>
        <w:t>III.</w:t>
      </w:r>
      <w:r w:rsidR="00EF0BF2">
        <w:t>C</w:t>
      </w:r>
      <w:r>
        <w:t>.</w:t>
      </w:r>
      <w:r>
        <w:tab/>
        <w:t>Terms of Service</w:t>
      </w:r>
    </w:p>
    <w:p w14:paraId="07F4A825" w14:textId="2FDBFC16" w:rsidR="006059BF" w:rsidRDefault="006059BF" w:rsidP="003D4E53">
      <w:pPr>
        <w:pStyle w:val="ListParagraph"/>
        <w:numPr>
          <w:ilvl w:val="0"/>
          <w:numId w:val="17"/>
        </w:numPr>
        <w:spacing w:after="120"/>
        <w:ind w:left="2160" w:hanging="360"/>
      </w:pPr>
      <w:r>
        <w:t xml:space="preserve">Governing Council members will serve for terms of three years. </w:t>
      </w:r>
    </w:p>
    <w:p w14:paraId="11B32BE9" w14:textId="77777777" w:rsidR="00B42CC1" w:rsidRDefault="006059BF" w:rsidP="003D4E53">
      <w:pPr>
        <w:pStyle w:val="ListParagraph"/>
        <w:numPr>
          <w:ilvl w:val="0"/>
          <w:numId w:val="17"/>
        </w:numPr>
        <w:spacing w:after="120"/>
        <w:ind w:left="2160" w:hanging="360"/>
      </w:pPr>
      <w:r>
        <w:t xml:space="preserve">No individual may serve for more than two consecutive terms on the Governing Council in any capacity. </w:t>
      </w:r>
    </w:p>
    <w:p w14:paraId="5F43BE99" w14:textId="48C3918A" w:rsidR="006059BF" w:rsidRDefault="006059BF" w:rsidP="003D4E53">
      <w:pPr>
        <w:pStyle w:val="ListParagraph"/>
        <w:numPr>
          <w:ilvl w:val="0"/>
          <w:numId w:val="17"/>
        </w:numPr>
        <w:spacing w:after="120"/>
        <w:ind w:left="2160" w:hanging="360"/>
      </w:pPr>
      <w:r>
        <w:t xml:space="preserve">If an individual steps down before the term is over, the Governing Council may appoint another person from that </w:t>
      </w:r>
      <w:r w:rsidR="009E13CB">
        <w:t xml:space="preserve">constituency </w:t>
      </w:r>
      <w:r>
        <w:t>to fill the role until the next election.</w:t>
      </w:r>
    </w:p>
    <w:p w14:paraId="613AC648" w14:textId="6FE3F072" w:rsidR="00B44C3E" w:rsidRDefault="00B44C3E" w:rsidP="003D4E53">
      <w:pPr>
        <w:spacing w:after="120"/>
        <w:ind w:firstLine="720"/>
        <w:contextualSpacing/>
      </w:pPr>
      <w:r>
        <w:lastRenderedPageBreak/>
        <w:t>III.D.</w:t>
      </w:r>
      <w:r>
        <w:tab/>
        <w:t xml:space="preserve">Ex-Officio </w:t>
      </w:r>
    </w:p>
    <w:p w14:paraId="70C30B55" w14:textId="3DFA3B09" w:rsidR="00384980" w:rsidRDefault="002808CB" w:rsidP="003D4E53">
      <w:pPr>
        <w:pStyle w:val="ListParagraph"/>
        <w:numPr>
          <w:ilvl w:val="0"/>
          <w:numId w:val="37"/>
        </w:numPr>
        <w:spacing w:after="120"/>
        <w:ind w:left="2160" w:hanging="360"/>
      </w:pPr>
      <w:r>
        <w:t>An</w:t>
      </w:r>
      <w:r w:rsidR="00B44C3E">
        <w:t xml:space="preserve"> </w:t>
      </w:r>
      <w:r w:rsidR="00B44C3E" w:rsidRPr="00B44C3E">
        <w:rPr>
          <w:i/>
        </w:rPr>
        <w:t xml:space="preserve">Age, Culture, Humanities </w:t>
      </w:r>
      <w:r w:rsidR="00B44C3E">
        <w:t>editor is an ex-officio member of the Governing Council, but does not have voting rights in that role.</w:t>
      </w:r>
      <w:r w:rsidR="001F3E74">
        <w:t xml:space="preserve"> Th</w:t>
      </w:r>
      <w:r>
        <w:t>is member</w:t>
      </w:r>
      <w:r w:rsidR="001F3E74">
        <w:t xml:space="preserve"> also is eligible for regular election to the Governing Council.</w:t>
      </w:r>
    </w:p>
    <w:p w14:paraId="4975CCAC" w14:textId="77777777" w:rsidR="005D6ACC" w:rsidRDefault="005D6ACC" w:rsidP="003D4E53">
      <w:pPr>
        <w:pStyle w:val="ListParagraph"/>
        <w:spacing w:after="120"/>
        <w:ind w:left="1080"/>
      </w:pPr>
    </w:p>
    <w:p w14:paraId="7D8A3623" w14:textId="2B288300" w:rsidR="00527B4C" w:rsidRPr="0028788C" w:rsidRDefault="00527B4C" w:rsidP="003D4E53">
      <w:pPr>
        <w:pStyle w:val="ListParagraph"/>
        <w:numPr>
          <w:ilvl w:val="0"/>
          <w:numId w:val="6"/>
        </w:numPr>
        <w:spacing w:after="120"/>
        <w:ind w:left="0" w:firstLine="0"/>
      </w:pPr>
      <w:r w:rsidRPr="003B1BCA">
        <w:rPr>
          <w:b/>
        </w:rPr>
        <w:t>Advisory</w:t>
      </w:r>
      <w:r w:rsidRPr="0028788C">
        <w:t xml:space="preserve"> </w:t>
      </w:r>
      <w:r w:rsidRPr="003B1BCA">
        <w:rPr>
          <w:b/>
        </w:rPr>
        <w:t>Board</w:t>
      </w:r>
    </w:p>
    <w:p w14:paraId="3ED3D2C3" w14:textId="281235CD" w:rsidR="00527B4C" w:rsidRDefault="00527B4C" w:rsidP="003D4E53">
      <w:pPr>
        <w:spacing w:after="120"/>
        <w:ind w:left="1440" w:hanging="720"/>
      </w:pPr>
      <w:r>
        <w:t xml:space="preserve">IV.A </w:t>
      </w:r>
      <w:r w:rsidR="004E06BD">
        <w:tab/>
      </w:r>
      <w:r>
        <w:t>The Advisory Board shall consist of five</w:t>
      </w:r>
      <w:r w:rsidR="00E80230">
        <w:t xml:space="preserve"> senior scholars</w:t>
      </w:r>
      <w:r w:rsidR="001F3E74">
        <w:t xml:space="preserve"> who are Individual Members of NANAS</w:t>
      </w:r>
      <w:r w:rsidR="0028788C">
        <w:t>.</w:t>
      </w:r>
    </w:p>
    <w:p w14:paraId="181E3FBF" w14:textId="512598FF" w:rsidR="00527B4C" w:rsidRDefault="00527B4C" w:rsidP="003D4E53">
      <w:pPr>
        <w:spacing w:after="120"/>
        <w:ind w:left="1440" w:hanging="720"/>
      </w:pPr>
      <w:r>
        <w:t xml:space="preserve">IV.B </w:t>
      </w:r>
      <w:r w:rsidR="004E06BD">
        <w:tab/>
      </w:r>
      <w:r>
        <w:t xml:space="preserve">Advisory Board membership is by the invitation of the Governing Council. </w:t>
      </w:r>
    </w:p>
    <w:p w14:paraId="5B804D50" w14:textId="502C561E" w:rsidR="00527B4C" w:rsidRDefault="00527B4C" w:rsidP="003D4E53">
      <w:pPr>
        <w:pStyle w:val="ListParagraph"/>
        <w:spacing w:after="120"/>
        <w:ind w:left="1440" w:hanging="720"/>
        <w:contextualSpacing w:val="0"/>
      </w:pPr>
      <w:r>
        <w:t>IV.C</w:t>
      </w:r>
      <w:r w:rsidR="004E06BD">
        <w:tab/>
      </w:r>
      <w:r w:rsidRPr="00063C5C">
        <w:t>Advisory Board members will serve for terms of three years and may serve consecutive</w:t>
      </w:r>
      <w:r w:rsidR="00B42CC1">
        <w:t xml:space="preserve"> </w:t>
      </w:r>
      <w:r w:rsidRPr="00063C5C">
        <w:t>terms.</w:t>
      </w:r>
      <w:r w:rsidR="003D4E53">
        <w:br/>
      </w:r>
    </w:p>
    <w:p w14:paraId="5C0D6C83" w14:textId="04337651" w:rsidR="006059BF" w:rsidRPr="0085273E" w:rsidRDefault="006059BF" w:rsidP="003D4E53">
      <w:pPr>
        <w:pStyle w:val="ListParagraph"/>
        <w:numPr>
          <w:ilvl w:val="0"/>
          <w:numId w:val="6"/>
        </w:numPr>
        <w:spacing w:before="120" w:after="120"/>
        <w:ind w:left="720"/>
        <w:rPr>
          <w:b/>
        </w:rPr>
      </w:pPr>
      <w:r w:rsidRPr="0085273E">
        <w:rPr>
          <w:b/>
        </w:rPr>
        <w:t>Elections</w:t>
      </w:r>
      <w:r w:rsidR="00606DE3">
        <w:rPr>
          <w:b/>
        </w:rPr>
        <w:t xml:space="preserve"> </w:t>
      </w:r>
      <w:r w:rsidR="00384980">
        <w:rPr>
          <w:b/>
        </w:rPr>
        <w:t>and</w:t>
      </w:r>
      <w:r w:rsidR="00606DE3">
        <w:rPr>
          <w:b/>
        </w:rPr>
        <w:t xml:space="preserve"> Nominations</w:t>
      </w:r>
    </w:p>
    <w:p w14:paraId="0A08C24C" w14:textId="5C517BF4" w:rsidR="00FC5E2F" w:rsidRDefault="00D5331F" w:rsidP="003D4E53">
      <w:pPr>
        <w:spacing w:after="120"/>
        <w:ind w:left="1440" w:hanging="720"/>
      </w:pPr>
      <w:r>
        <w:t xml:space="preserve">V.A. </w:t>
      </w:r>
      <w:r>
        <w:tab/>
      </w:r>
      <w:r w:rsidR="00704D30">
        <w:t xml:space="preserve">In order to set up staggered three-year terms, the initial process is as follows: </w:t>
      </w:r>
      <w:r w:rsidR="009671C7">
        <w:t>Elect se</w:t>
      </w:r>
      <w:r w:rsidR="008357F0">
        <w:t>ven At-L</w:t>
      </w:r>
      <w:r w:rsidR="009671C7">
        <w:t xml:space="preserve">arge members, three </w:t>
      </w:r>
      <w:r w:rsidR="00704D30">
        <w:t xml:space="preserve">serving </w:t>
      </w:r>
      <w:r w:rsidR="009671C7">
        <w:t xml:space="preserve">for three years, two </w:t>
      </w:r>
      <w:r w:rsidR="00704D30">
        <w:t xml:space="preserve">serving </w:t>
      </w:r>
      <w:r w:rsidR="009671C7">
        <w:t>for two years,</w:t>
      </w:r>
      <w:r w:rsidR="008B6C04">
        <w:t xml:space="preserve"> two </w:t>
      </w:r>
      <w:r w:rsidR="00704D30">
        <w:t xml:space="preserve">serving </w:t>
      </w:r>
      <w:r w:rsidR="008B6C04">
        <w:t>for one year; elect one</w:t>
      </w:r>
      <w:r w:rsidR="008357F0">
        <w:t xml:space="preserve"> I</w:t>
      </w:r>
      <w:r w:rsidR="008B6C04">
        <w:t xml:space="preserve">nstitutional </w:t>
      </w:r>
      <w:r w:rsidR="008357F0">
        <w:t>M</w:t>
      </w:r>
      <w:r w:rsidR="008B6C04">
        <w:t xml:space="preserve">ember to serve three years; elect one </w:t>
      </w:r>
      <w:r w:rsidR="008357F0">
        <w:t>S</w:t>
      </w:r>
      <w:r w:rsidR="008B6C04">
        <w:t xml:space="preserve">tudent </w:t>
      </w:r>
      <w:r w:rsidR="008357F0">
        <w:t>M</w:t>
      </w:r>
      <w:r w:rsidR="008B6C04">
        <w:t>ember to serve one year</w:t>
      </w:r>
      <w:r w:rsidR="00F13D45">
        <w:t xml:space="preserve">.  In addition, the local conference team will select one Conference Member to serve two years, and ENAS will select the ENAS representative to serve two years. </w:t>
      </w:r>
    </w:p>
    <w:p w14:paraId="2AD27347" w14:textId="638D0B29" w:rsidR="00E827F3" w:rsidRDefault="00A93D6B" w:rsidP="003D4E53">
      <w:pPr>
        <w:spacing w:after="120"/>
        <w:ind w:left="1440" w:hanging="720"/>
      </w:pPr>
      <w:r>
        <w:t xml:space="preserve">V.B.   </w:t>
      </w:r>
      <w:r w:rsidR="00CD2207">
        <w:t xml:space="preserve">The Governing Council </w:t>
      </w:r>
      <w:r w:rsidR="00E827F3">
        <w:t>Chair and Vice Chair may not be</w:t>
      </w:r>
      <w:r w:rsidR="00CD2207">
        <w:t xml:space="preserve"> first-year member</w:t>
      </w:r>
      <w:r w:rsidR="00E827F3">
        <w:t>s</w:t>
      </w:r>
      <w:r w:rsidR="00CD2207">
        <w:t xml:space="preserve"> on the Governing Council.</w:t>
      </w:r>
    </w:p>
    <w:p w14:paraId="669D2862" w14:textId="30B05B06" w:rsidR="00E827F3" w:rsidRDefault="00D5331F" w:rsidP="003D4E53">
      <w:pPr>
        <w:spacing w:after="120"/>
        <w:ind w:left="1440" w:hanging="720"/>
      </w:pPr>
      <w:r>
        <w:t>V.C.</w:t>
      </w:r>
      <w:r>
        <w:tab/>
      </w:r>
      <w:r w:rsidR="00E827F3">
        <w:t xml:space="preserve">Roles will transition at the end of the </w:t>
      </w:r>
      <w:r w:rsidR="000A4EDF">
        <w:t>calendar year</w:t>
      </w:r>
      <w:r w:rsidR="00FC5E2F">
        <w:t>.</w:t>
      </w:r>
    </w:p>
    <w:p w14:paraId="36231D48" w14:textId="46433D11" w:rsidR="008D350A" w:rsidRDefault="00D5331F" w:rsidP="003D4E53">
      <w:pPr>
        <w:spacing w:after="120"/>
        <w:ind w:left="1440" w:hanging="720"/>
      </w:pPr>
      <w:r>
        <w:t>V.D.</w:t>
      </w:r>
      <w:r>
        <w:tab/>
      </w:r>
      <w:r w:rsidR="008D350A">
        <w:t xml:space="preserve">From 2018 onward, individuals must be NANAS members for at least two years to serve on the Governing Council. </w:t>
      </w:r>
    </w:p>
    <w:p w14:paraId="03020653" w14:textId="1C8A9610" w:rsidR="00A93D6B" w:rsidRDefault="00D5331F" w:rsidP="003D4E53">
      <w:pPr>
        <w:spacing w:after="120"/>
        <w:ind w:left="1440" w:hanging="720"/>
      </w:pPr>
      <w:r>
        <w:t>V.E.</w:t>
      </w:r>
      <w:r>
        <w:tab/>
      </w:r>
      <w:r w:rsidR="000C42D2">
        <w:t>Elections may take place electronically</w:t>
      </w:r>
      <w:r w:rsidR="00537811">
        <w:t xml:space="preserve"> or in person</w:t>
      </w:r>
      <w:r w:rsidR="000C42D2">
        <w:t>.</w:t>
      </w:r>
      <w:r w:rsidR="00A93D6B">
        <w:t xml:space="preserve"> </w:t>
      </w:r>
      <w:r w:rsidR="00A93D6B" w:rsidRPr="00A93D6B">
        <w:t xml:space="preserve">Ballots shall be distributed at least 30 days in advance of the deadline for voting. </w:t>
      </w:r>
    </w:p>
    <w:p w14:paraId="7FB95AEA" w14:textId="0BAB91F9" w:rsidR="00537811" w:rsidRDefault="00537811" w:rsidP="003D4E53">
      <w:pPr>
        <w:spacing w:after="120"/>
        <w:ind w:left="1440" w:hanging="720"/>
      </w:pPr>
      <w:r>
        <w:t xml:space="preserve">V.F.   </w:t>
      </w:r>
      <w:r w:rsidR="00FD6E34">
        <w:t xml:space="preserve"> </w:t>
      </w:r>
      <w:r w:rsidRPr="00537811">
        <w:t xml:space="preserve">Only current </w:t>
      </w:r>
      <w:r w:rsidR="00D16543">
        <w:t>I</w:t>
      </w:r>
      <w:r w:rsidRPr="00537811">
        <w:t xml:space="preserve">ndividual </w:t>
      </w:r>
      <w:r w:rsidR="00D16543">
        <w:t>M</w:t>
      </w:r>
      <w:r w:rsidRPr="00537811">
        <w:t xml:space="preserve">embers of NANAS are eligible to vote. Each member gets one vote. </w:t>
      </w:r>
    </w:p>
    <w:p w14:paraId="04E1CF21" w14:textId="500BACBC" w:rsidR="00537811" w:rsidRDefault="00537811" w:rsidP="003D4E53">
      <w:pPr>
        <w:spacing w:after="120"/>
        <w:ind w:left="1440" w:hanging="720"/>
      </w:pPr>
      <w:r>
        <w:t xml:space="preserve">V.G. </w:t>
      </w:r>
      <w:r w:rsidR="00606DE3">
        <w:tab/>
      </w:r>
      <w:r w:rsidRPr="00537811">
        <w:t>Elections are decided by a simple majority of the votes.</w:t>
      </w:r>
    </w:p>
    <w:p w14:paraId="77913AC7" w14:textId="5A170184" w:rsidR="00606DE3" w:rsidRDefault="00606DE3" w:rsidP="003D4E53">
      <w:pPr>
        <w:spacing w:after="120"/>
        <w:ind w:left="1440" w:hanging="720"/>
      </w:pPr>
      <w:r>
        <w:t>V.H.</w:t>
      </w:r>
      <w:r>
        <w:tab/>
        <w:t>Nominations</w:t>
      </w:r>
    </w:p>
    <w:p w14:paraId="5B7F8F71" w14:textId="4D6F9C2A" w:rsidR="004E581F" w:rsidRDefault="004E581F" w:rsidP="003D4E53">
      <w:pPr>
        <w:pStyle w:val="ListParagraph"/>
        <w:numPr>
          <w:ilvl w:val="2"/>
          <w:numId w:val="44"/>
        </w:numPr>
        <w:spacing w:after="120"/>
        <w:ind w:hanging="360"/>
      </w:pPr>
      <w:r>
        <w:t>Individual members may nominate themselves or other members for</w:t>
      </w:r>
      <w:r w:rsidR="00494ED6">
        <w:t xml:space="preserve"> positions on the</w:t>
      </w:r>
      <w:r>
        <w:t xml:space="preserve"> </w:t>
      </w:r>
      <w:r w:rsidR="00494ED6">
        <w:t>Governing Council</w:t>
      </w:r>
      <w:r>
        <w:t>.</w:t>
      </w:r>
    </w:p>
    <w:p w14:paraId="7995B744" w14:textId="497CC3AD" w:rsidR="004E581F" w:rsidRDefault="004E581F" w:rsidP="003D4E53">
      <w:pPr>
        <w:pStyle w:val="ListParagraph"/>
        <w:numPr>
          <w:ilvl w:val="2"/>
          <w:numId w:val="44"/>
        </w:numPr>
        <w:spacing w:after="120"/>
        <w:ind w:hanging="360"/>
      </w:pPr>
      <w:r>
        <w:t>Those who are nominated by others must confirm their willingness to run.</w:t>
      </w:r>
    </w:p>
    <w:p w14:paraId="1D6C5BFC" w14:textId="656FEACE" w:rsidR="00B42CC1" w:rsidRDefault="004E581F" w:rsidP="003D4E53">
      <w:pPr>
        <w:pStyle w:val="ListParagraph"/>
        <w:numPr>
          <w:ilvl w:val="2"/>
          <w:numId w:val="44"/>
        </w:numPr>
        <w:spacing w:after="120"/>
        <w:ind w:hanging="360"/>
      </w:pPr>
      <w:r>
        <w:t>All nomi</w:t>
      </w:r>
      <w:r w:rsidR="0028788C">
        <w:t xml:space="preserve">nations must be finalized </w:t>
      </w:r>
      <w:r w:rsidR="000A4EDF">
        <w:t>3</w:t>
      </w:r>
      <w:r w:rsidR="0028788C">
        <w:t>0 days in advance of the deadline for voting.</w:t>
      </w:r>
    </w:p>
    <w:p w14:paraId="4872D87B" w14:textId="44425B7A" w:rsidR="00606DE3" w:rsidRPr="00537811" w:rsidRDefault="00494ED6" w:rsidP="003D4E53">
      <w:pPr>
        <w:pStyle w:val="ListParagraph"/>
        <w:numPr>
          <w:ilvl w:val="2"/>
          <w:numId w:val="44"/>
        </w:numPr>
        <w:spacing w:after="120"/>
        <w:ind w:hanging="360"/>
      </w:pPr>
      <w:r>
        <w:t xml:space="preserve">Current Governing Council members shall conduct outreach to encourage </w:t>
      </w:r>
      <w:r w:rsidRPr="00494ED6">
        <w:t>nomin</w:t>
      </w:r>
      <w:r>
        <w:t>ations</w:t>
      </w:r>
      <w:r w:rsidRPr="00494ED6">
        <w:t xml:space="preserve"> for the Governing Council from each of these countries: Canada, the U.S., and Mexico.  </w:t>
      </w:r>
      <w:r w:rsidR="003D4E53">
        <w:br/>
      </w:r>
      <w:r w:rsidR="003D4E53">
        <w:br/>
      </w:r>
    </w:p>
    <w:p w14:paraId="3CF344F7" w14:textId="10BC924D" w:rsidR="0041319B" w:rsidRPr="0085273E" w:rsidRDefault="003B77A9" w:rsidP="003D4E53">
      <w:pPr>
        <w:pStyle w:val="ListParagraph"/>
        <w:numPr>
          <w:ilvl w:val="0"/>
          <w:numId w:val="6"/>
        </w:numPr>
        <w:spacing w:after="120"/>
        <w:ind w:left="720"/>
        <w:rPr>
          <w:b/>
        </w:rPr>
      </w:pPr>
      <w:r w:rsidRPr="0085273E">
        <w:rPr>
          <w:b/>
        </w:rPr>
        <w:lastRenderedPageBreak/>
        <w:t>Conference</w:t>
      </w:r>
    </w:p>
    <w:p w14:paraId="5BA97FF6" w14:textId="1DA71DE9" w:rsidR="003B77A9" w:rsidRDefault="00D5331F" w:rsidP="003D4E53">
      <w:pPr>
        <w:spacing w:after="120"/>
        <w:ind w:left="1440" w:hanging="720"/>
      </w:pPr>
      <w:r>
        <w:t>V</w:t>
      </w:r>
      <w:r w:rsidR="004E06BD">
        <w:t>I</w:t>
      </w:r>
      <w:r>
        <w:t>.A.</w:t>
      </w:r>
      <w:r>
        <w:tab/>
      </w:r>
      <w:r w:rsidR="003B77A9">
        <w:t>All presenters at the conference shall be NANAS members</w:t>
      </w:r>
      <w:r w:rsidR="000A4EDF">
        <w:t xml:space="preserve"> </w:t>
      </w:r>
      <w:r w:rsidR="000A4EDF" w:rsidRPr="000A4EDF">
        <w:t>or, when applicable, members of an organization that cohosts the conference</w:t>
      </w:r>
      <w:r w:rsidR="003B77A9">
        <w:t xml:space="preserve">. Exceptions may be made for members of local activist and non-profit organizations at the conference site. </w:t>
      </w:r>
    </w:p>
    <w:p w14:paraId="1EE1A163" w14:textId="77777777" w:rsidR="00606DE3" w:rsidRDefault="00D5331F" w:rsidP="003D4E53">
      <w:pPr>
        <w:spacing w:after="120"/>
        <w:ind w:left="1440" w:hanging="720"/>
      </w:pPr>
      <w:r>
        <w:t>V</w:t>
      </w:r>
      <w:r w:rsidR="004E06BD">
        <w:t>I</w:t>
      </w:r>
      <w:r>
        <w:t>.B.</w:t>
      </w:r>
      <w:r>
        <w:tab/>
      </w:r>
      <w:r w:rsidR="00606DE3">
        <w:t>The conference sessions shall consist of the panels and presentations accepted by the Conference Committee, plus the guaranteed panels.</w:t>
      </w:r>
    </w:p>
    <w:p w14:paraId="109EDE1B" w14:textId="1E74D3E7" w:rsidR="00AC6724" w:rsidRPr="004E470E" w:rsidRDefault="00AC6724" w:rsidP="003D4E53">
      <w:pPr>
        <w:spacing w:after="120"/>
        <w:ind w:left="720" w:firstLine="720"/>
      </w:pPr>
      <w:r w:rsidRPr="004E470E">
        <w:t xml:space="preserve">The following are the </w:t>
      </w:r>
      <w:r w:rsidRPr="00D5331F">
        <w:rPr>
          <w:b/>
        </w:rPr>
        <w:t xml:space="preserve">guaranteed </w:t>
      </w:r>
      <w:r w:rsidR="00F635D4" w:rsidRPr="00D5331F">
        <w:rPr>
          <w:b/>
        </w:rPr>
        <w:t>sessions</w:t>
      </w:r>
      <w:r w:rsidR="004E470E">
        <w:t xml:space="preserve"> at the conferences</w:t>
      </w:r>
      <w:r w:rsidRPr="004E470E">
        <w:t>:</w:t>
      </w:r>
    </w:p>
    <w:p w14:paraId="39BB6E34" w14:textId="6E4F9CB6" w:rsidR="00AC6724" w:rsidRPr="004E470E" w:rsidRDefault="00AC6724" w:rsidP="003D4E53">
      <w:pPr>
        <w:pStyle w:val="ListParagraph"/>
        <w:numPr>
          <w:ilvl w:val="0"/>
          <w:numId w:val="28"/>
        </w:numPr>
        <w:spacing w:after="120"/>
        <w:ind w:left="2160"/>
      </w:pPr>
      <w:r w:rsidRPr="004E470E">
        <w:t xml:space="preserve">Two </w:t>
      </w:r>
      <w:r w:rsidR="00F635D4">
        <w:t>sessions</w:t>
      </w:r>
      <w:r w:rsidRPr="004E470E">
        <w:t xml:space="preserve"> arranged by </w:t>
      </w:r>
      <w:r w:rsidR="000A453A">
        <w:t xml:space="preserve">a committee of the </w:t>
      </w:r>
      <w:r w:rsidR="008357F0">
        <w:t>I</w:t>
      </w:r>
      <w:r w:rsidR="00704D30">
        <w:t xml:space="preserve">nstitutional </w:t>
      </w:r>
      <w:r w:rsidR="008357F0">
        <w:t>M</w:t>
      </w:r>
      <w:r w:rsidR="00704D30">
        <w:t>embers</w:t>
      </w:r>
    </w:p>
    <w:p w14:paraId="667F83CD" w14:textId="77777777" w:rsidR="00AC6724" w:rsidRPr="004E470E" w:rsidRDefault="00AC6724" w:rsidP="003D4E53">
      <w:pPr>
        <w:pStyle w:val="ListParagraph"/>
        <w:numPr>
          <w:ilvl w:val="0"/>
          <w:numId w:val="28"/>
        </w:numPr>
        <w:spacing w:after="120"/>
        <w:ind w:left="2160"/>
      </w:pPr>
      <w:r w:rsidRPr="004E470E">
        <w:t xml:space="preserve">Two </w:t>
      </w:r>
      <w:r w:rsidR="00F635D4">
        <w:t>sessions</w:t>
      </w:r>
      <w:r w:rsidRPr="004E470E">
        <w:t xml:space="preserve"> </w:t>
      </w:r>
      <w:r w:rsidR="009757DE">
        <w:t>arranged by the Conference Committee Chair</w:t>
      </w:r>
      <w:r w:rsidR="00F635D4">
        <w:t>, with a preference for highlighting local research and organizations</w:t>
      </w:r>
    </w:p>
    <w:p w14:paraId="4D9B8628" w14:textId="77777777" w:rsidR="00AC6724" w:rsidRPr="004E470E" w:rsidRDefault="00AC6724" w:rsidP="003D4E53">
      <w:pPr>
        <w:pStyle w:val="ListParagraph"/>
        <w:numPr>
          <w:ilvl w:val="0"/>
          <w:numId w:val="28"/>
        </w:numPr>
        <w:spacing w:after="120"/>
        <w:ind w:left="2160"/>
      </w:pPr>
      <w:r w:rsidRPr="004E470E">
        <w:t xml:space="preserve">One </w:t>
      </w:r>
      <w:r w:rsidR="00F635D4">
        <w:t>session</w:t>
      </w:r>
      <w:r w:rsidRPr="004E470E">
        <w:t xml:space="preserve"> arranged by the Student Committee</w:t>
      </w:r>
    </w:p>
    <w:p w14:paraId="75CC710F" w14:textId="213F0F17" w:rsidR="00D95516" w:rsidRDefault="00AC6724" w:rsidP="009E46C3">
      <w:pPr>
        <w:pStyle w:val="ListParagraph"/>
        <w:numPr>
          <w:ilvl w:val="0"/>
          <w:numId w:val="28"/>
        </w:numPr>
        <w:spacing w:after="120"/>
        <w:ind w:left="2160"/>
      </w:pPr>
      <w:r w:rsidRPr="004E470E">
        <w:t xml:space="preserve">One </w:t>
      </w:r>
      <w:r w:rsidR="00F635D4">
        <w:t>session</w:t>
      </w:r>
      <w:r w:rsidRPr="004E470E">
        <w:t xml:space="preserve"> arranged by ENAS</w:t>
      </w:r>
    </w:p>
    <w:p w14:paraId="62767B34" w14:textId="1B1587A8" w:rsidR="00AC6724" w:rsidRPr="00D95516" w:rsidRDefault="00D95516" w:rsidP="00D95516">
      <w:pPr>
        <w:spacing w:after="120"/>
        <w:ind w:left="1440" w:hanging="720"/>
      </w:pPr>
      <w:r>
        <w:t>VI.C.</w:t>
      </w:r>
      <w:r>
        <w:tab/>
        <w:t>When NANAS participates in a conference with other organizations forming a ‘joint’ or partnered event, the guaranteed sessions may be subject to change by approval of the Governing Council.</w:t>
      </w:r>
      <w:r>
        <w:br/>
      </w:r>
    </w:p>
    <w:p w14:paraId="76616F73" w14:textId="77777777" w:rsidR="00567E91" w:rsidRDefault="00567E91" w:rsidP="003D4E53">
      <w:pPr>
        <w:pStyle w:val="ListParagraph"/>
        <w:numPr>
          <w:ilvl w:val="0"/>
          <w:numId w:val="6"/>
        </w:numPr>
        <w:spacing w:after="120"/>
        <w:ind w:left="720"/>
      </w:pPr>
      <w:r w:rsidRPr="00D5331F">
        <w:rPr>
          <w:b/>
        </w:rPr>
        <w:t>Membership</w:t>
      </w:r>
    </w:p>
    <w:p w14:paraId="12FD8EC2" w14:textId="580D0E2C" w:rsidR="00D5331F" w:rsidRDefault="00D5331F" w:rsidP="003D4E53">
      <w:pPr>
        <w:spacing w:after="120"/>
        <w:ind w:left="720"/>
        <w:contextualSpacing/>
      </w:pPr>
      <w:r>
        <w:t>VI</w:t>
      </w:r>
      <w:r w:rsidR="004E06BD">
        <w:t>I</w:t>
      </w:r>
      <w:r>
        <w:t>.A.</w:t>
      </w:r>
      <w:r>
        <w:tab/>
      </w:r>
      <w:r w:rsidR="00B9615C">
        <w:t xml:space="preserve">Term of Membership  </w:t>
      </w:r>
    </w:p>
    <w:p w14:paraId="245A653F" w14:textId="794C3B3A" w:rsidR="00B9615C" w:rsidRPr="0085273E" w:rsidRDefault="00B9615C" w:rsidP="003D4E53">
      <w:pPr>
        <w:spacing w:after="120"/>
        <w:ind w:left="1440"/>
        <w:contextualSpacing/>
      </w:pPr>
      <w:r>
        <w:t xml:space="preserve">The term of </w:t>
      </w:r>
      <w:r w:rsidR="00D16543">
        <w:t>I</w:t>
      </w:r>
      <w:r>
        <w:t xml:space="preserve">ndividual or </w:t>
      </w:r>
      <w:r w:rsidR="00D16543">
        <w:t>Institutional</w:t>
      </w:r>
      <w:r w:rsidR="00100C86">
        <w:t xml:space="preserve"> membership shall be one year</w:t>
      </w:r>
      <w:r w:rsidRPr="0085273E">
        <w:t>.</w:t>
      </w:r>
      <w:r w:rsidRPr="0085273E">
        <w:rPr>
          <w:color w:val="FF0000"/>
        </w:rPr>
        <w:t xml:space="preserve"> </w:t>
      </w:r>
      <w:r w:rsidRPr="0085273E">
        <w:t xml:space="preserve">The membership year begins January 1 and ends December 31, regardless of when dues </w:t>
      </w:r>
      <w:r w:rsidR="00100C86">
        <w:t>are</w:t>
      </w:r>
      <w:r w:rsidRPr="0085273E">
        <w:t xml:space="preserve"> paid.</w:t>
      </w:r>
    </w:p>
    <w:p w14:paraId="3AEAE147" w14:textId="173D9317" w:rsidR="00100C86" w:rsidRDefault="00D5331F" w:rsidP="003D4E53">
      <w:pPr>
        <w:spacing w:after="120"/>
        <w:ind w:left="720"/>
        <w:contextualSpacing/>
      </w:pPr>
      <w:r>
        <w:t>VI</w:t>
      </w:r>
      <w:r w:rsidR="004E06BD">
        <w:t>I</w:t>
      </w:r>
      <w:r>
        <w:t>.B.</w:t>
      </w:r>
      <w:r>
        <w:tab/>
        <w:t>Membership</w:t>
      </w:r>
      <w:r w:rsidR="00283349">
        <w:t xml:space="preserve"> annual due</w:t>
      </w:r>
      <w:r>
        <w:t>s</w:t>
      </w:r>
    </w:p>
    <w:p w14:paraId="65EAAE5E" w14:textId="3FEBC920" w:rsidR="008806FF" w:rsidRDefault="00100C86" w:rsidP="003D4E53">
      <w:pPr>
        <w:spacing w:after="120"/>
        <w:ind w:left="720"/>
        <w:contextualSpacing/>
      </w:pPr>
      <w:r>
        <w:tab/>
        <w:t>Dues are waived for all members until 201</w:t>
      </w:r>
      <w:r w:rsidR="00283349">
        <w:t>7</w:t>
      </w:r>
      <w:r>
        <w:t xml:space="preserve">. </w:t>
      </w:r>
    </w:p>
    <w:p w14:paraId="77303618" w14:textId="24937930" w:rsidR="00283349" w:rsidRDefault="00012C50" w:rsidP="003D4E53">
      <w:pPr>
        <w:pStyle w:val="ListParagraph"/>
        <w:numPr>
          <w:ilvl w:val="0"/>
          <w:numId w:val="29"/>
        </w:numPr>
        <w:tabs>
          <w:tab w:val="left" w:pos="2520"/>
          <w:tab w:val="left" w:pos="5760"/>
        </w:tabs>
        <w:spacing w:after="120"/>
        <w:ind w:left="2160" w:hanging="360"/>
      </w:pPr>
      <w:r>
        <w:t>Student</w:t>
      </w:r>
      <w:r>
        <w:tab/>
      </w:r>
      <w:r w:rsidR="00283349">
        <w:t>$20/year</w:t>
      </w:r>
    </w:p>
    <w:p w14:paraId="5C941816" w14:textId="40B6B9A2" w:rsidR="008806FF" w:rsidRDefault="008806FF" w:rsidP="003D4E53">
      <w:pPr>
        <w:pStyle w:val="ListParagraph"/>
        <w:numPr>
          <w:ilvl w:val="0"/>
          <w:numId w:val="29"/>
        </w:numPr>
        <w:tabs>
          <w:tab w:val="left" w:pos="2520"/>
          <w:tab w:val="left" w:pos="5760"/>
        </w:tabs>
        <w:spacing w:after="120"/>
        <w:ind w:left="2160" w:hanging="360"/>
      </w:pPr>
      <w:r>
        <w:t xml:space="preserve">Other </w:t>
      </w:r>
      <w:r w:rsidR="00D16543">
        <w:t>I</w:t>
      </w:r>
      <w:r>
        <w:t>ndividual</w:t>
      </w:r>
      <w:r>
        <w:tab/>
        <w:t>$</w:t>
      </w:r>
      <w:r w:rsidR="0023760E">
        <w:t>4</w:t>
      </w:r>
      <w:r>
        <w:t>0/year</w:t>
      </w:r>
    </w:p>
    <w:p w14:paraId="386CDD02" w14:textId="789063CC" w:rsidR="00283349" w:rsidRDefault="00283349" w:rsidP="003D4E53">
      <w:pPr>
        <w:pStyle w:val="ListParagraph"/>
        <w:numPr>
          <w:ilvl w:val="0"/>
          <w:numId w:val="29"/>
        </w:numPr>
        <w:tabs>
          <w:tab w:val="left" w:pos="2520"/>
          <w:tab w:val="left" w:pos="5760"/>
        </w:tabs>
        <w:spacing w:after="120"/>
        <w:ind w:left="2160" w:hanging="360"/>
      </w:pPr>
      <w:r>
        <w:t>Institutional</w:t>
      </w:r>
      <w:r>
        <w:tab/>
        <w:t>$100/year</w:t>
      </w:r>
    </w:p>
    <w:p w14:paraId="43676779" w14:textId="77777777" w:rsidR="00183917" w:rsidRDefault="00183917" w:rsidP="003D4E53">
      <w:pPr>
        <w:pStyle w:val="ListParagraph"/>
        <w:numPr>
          <w:ilvl w:val="0"/>
          <w:numId w:val="29"/>
        </w:numPr>
        <w:tabs>
          <w:tab w:val="left" w:pos="2520"/>
          <w:tab w:val="left" w:pos="5760"/>
        </w:tabs>
        <w:spacing w:after="120"/>
        <w:ind w:left="2160" w:hanging="360"/>
      </w:pPr>
      <w:r>
        <w:t>Institutional Sponsor</w:t>
      </w:r>
      <w:r>
        <w:tab/>
        <w:t>$200/year</w:t>
      </w:r>
    </w:p>
    <w:p w14:paraId="70F96D50" w14:textId="77777777" w:rsidR="00283349" w:rsidRDefault="008806FF" w:rsidP="003D4E53">
      <w:pPr>
        <w:pStyle w:val="ListParagraph"/>
        <w:tabs>
          <w:tab w:val="left" w:pos="2520"/>
          <w:tab w:val="left" w:pos="5760"/>
        </w:tabs>
        <w:spacing w:after="120"/>
        <w:ind w:left="1440"/>
      </w:pPr>
      <w:r>
        <w:tab/>
      </w:r>
    </w:p>
    <w:p w14:paraId="38A11E0B" w14:textId="677CDA12" w:rsidR="0085273E" w:rsidRDefault="00B361F1" w:rsidP="003D4E53">
      <w:pPr>
        <w:pStyle w:val="ListParagraph"/>
        <w:numPr>
          <w:ilvl w:val="0"/>
          <w:numId w:val="6"/>
        </w:numPr>
        <w:spacing w:after="120"/>
        <w:ind w:left="360" w:hanging="360"/>
        <w:rPr>
          <w:b/>
        </w:rPr>
      </w:pPr>
      <w:r>
        <w:rPr>
          <w:b/>
        </w:rPr>
        <w:t>Constitution and Bylaw</w:t>
      </w:r>
      <w:r w:rsidR="0048494B">
        <w:rPr>
          <w:b/>
        </w:rPr>
        <w:t>s</w:t>
      </w:r>
      <w:r w:rsidR="003D4E53">
        <w:rPr>
          <w:b/>
        </w:rPr>
        <w:br/>
      </w:r>
    </w:p>
    <w:p w14:paraId="180A4F96" w14:textId="449EA69F" w:rsidR="0048494B" w:rsidRPr="0048494B" w:rsidRDefault="0048494B" w:rsidP="003D4E53">
      <w:pPr>
        <w:pStyle w:val="ListParagraph"/>
        <w:spacing w:after="120"/>
        <w:contextualSpacing w:val="0"/>
      </w:pPr>
      <w:r w:rsidRPr="0048494B">
        <w:t>The Constitution and Bylaw</w:t>
      </w:r>
      <w:r w:rsidR="005702AF">
        <w:t xml:space="preserve">s may be </w:t>
      </w:r>
      <w:r w:rsidR="0057069E">
        <w:t>revised</w:t>
      </w:r>
      <w:r w:rsidR="005702AF">
        <w:t xml:space="preserve"> as</w:t>
      </w:r>
      <w:r w:rsidRPr="0048494B">
        <w:t xml:space="preserve"> detailed in the Constitution.</w:t>
      </w:r>
    </w:p>
    <w:p w14:paraId="58289508" w14:textId="77777777" w:rsidR="003D4E53" w:rsidRDefault="0048494B" w:rsidP="003D4E53">
      <w:pPr>
        <w:pStyle w:val="ListParagraph"/>
        <w:spacing w:after="120"/>
        <w:contextualSpacing w:val="0"/>
      </w:pPr>
      <w:r w:rsidRPr="0048494B">
        <w:t>The Constitution and Bylaws will be reviewed as detailed in the Constitution.</w:t>
      </w:r>
    </w:p>
    <w:p w14:paraId="74F0AFD0" w14:textId="19F4BB21" w:rsidR="00132550" w:rsidRDefault="0085273E" w:rsidP="00D532DC">
      <w:pPr>
        <w:pStyle w:val="ListParagraph"/>
        <w:spacing w:after="120"/>
        <w:contextualSpacing w:val="0"/>
      </w:pPr>
      <w:r>
        <w:t xml:space="preserve">The Ad-Hoc Constitution and Bylaws Review Committee will consist of at least </w:t>
      </w:r>
      <w:r w:rsidR="00943B00">
        <w:t xml:space="preserve">one </w:t>
      </w:r>
      <w:r>
        <w:t xml:space="preserve">At-Large, </w:t>
      </w:r>
      <w:r w:rsidR="00943B00">
        <w:t xml:space="preserve">one Institutional, </w:t>
      </w:r>
      <w:r>
        <w:t>and one Student member of the Governing Council</w:t>
      </w:r>
      <w:r w:rsidR="00124E1F">
        <w:t>.</w:t>
      </w:r>
    </w:p>
    <w:sectPr w:rsidR="00132550" w:rsidSect="002C60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4A431" w14:textId="77777777" w:rsidR="00D12A42" w:rsidRDefault="00D12A42" w:rsidP="00E66DFA">
      <w:r>
        <w:separator/>
      </w:r>
    </w:p>
  </w:endnote>
  <w:endnote w:type="continuationSeparator" w:id="0">
    <w:p w14:paraId="0B8E8313" w14:textId="77777777" w:rsidR="00D12A42" w:rsidRDefault="00D12A42" w:rsidP="00E6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3D21" w14:textId="77777777" w:rsidR="002C605C" w:rsidRDefault="002C60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4012" w14:textId="06B3B428" w:rsidR="00E66DFA" w:rsidRPr="00B1698D" w:rsidRDefault="00E66DFA" w:rsidP="00B1698D">
    <w:pPr>
      <w:tabs>
        <w:tab w:val="center" w:pos="4320"/>
        <w:tab w:val="right" w:pos="9360"/>
      </w:tabs>
      <w:jc w:val="center"/>
      <w:rPr>
        <w:b/>
      </w:rPr>
    </w:pPr>
    <w:r>
      <w:tab/>
    </w:r>
    <w:r w:rsidR="005F5A22">
      <w:fldChar w:fldCharType="begin"/>
    </w:r>
    <w:r w:rsidRPr="00100C86">
      <w:instrText xml:space="preserve"> PAGE   \* MERGEFORMAT </w:instrText>
    </w:r>
    <w:r w:rsidR="005F5A22">
      <w:fldChar w:fldCharType="separate"/>
    </w:r>
    <w:r w:rsidR="002C605C">
      <w:rPr>
        <w:noProof/>
      </w:rPr>
      <w:t>1</w:t>
    </w:r>
    <w:r w:rsidR="005F5A22">
      <w:rPr>
        <w:noProof/>
      </w:rPr>
      <w:fldChar w:fldCharType="end"/>
    </w:r>
    <w:r w:rsidR="00B1698D">
      <w:rPr>
        <w:noProof/>
      </w:rPr>
      <w:tab/>
    </w:r>
    <w:r w:rsidR="00B1698D" w:rsidRPr="00B1698D">
      <w:rPr>
        <w:noProof/>
        <w:sz w:val="18"/>
        <w:szCs w:val="18"/>
      </w:rPr>
      <w:t xml:space="preserve">last modified </w:t>
    </w:r>
    <w:r w:rsidR="00D95516">
      <w:rPr>
        <w:sz w:val="18"/>
        <w:szCs w:val="18"/>
      </w:rPr>
      <w:t>July 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5515" w14:textId="77777777" w:rsidR="002C605C" w:rsidRDefault="002C60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814C2" w14:textId="77777777" w:rsidR="00D12A42" w:rsidRDefault="00D12A42" w:rsidP="00E66DFA">
      <w:r>
        <w:separator/>
      </w:r>
    </w:p>
  </w:footnote>
  <w:footnote w:type="continuationSeparator" w:id="0">
    <w:p w14:paraId="417C1B87" w14:textId="77777777" w:rsidR="00D12A42" w:rsidRDefault="00D12A42" w:rsidP="00E66D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01D6" w14:textId="77777777" w:rsidR="002C605C" w:rsidRDefault="002C60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15E9" w14:textId="77777777" w:rsidR="00E66DFA" w:rsidRPr="00B1698D" w:rsidRDefault="0085273E" w:rsidP="00E66DFA">
    <w:pPr>
      <w:jc w:val="center"/>
      <w:rPr>
        <w:b/>
        <w:sz w:val="36"/>
        <w:szCs w:val="36"/>
      </w:rPr>
    </w:pPr>
    <w:bookmarkStart w:id="0" w:name="_GoBack"/>
    <w:bookmarkEnd w:id="0"/>
    <w:r w:rsidRPr="00B1698D">
      <w:rPr>
        <w:b/>
        <w:sz w:val="36"/>
        <w:szCs w:val="36"/>
      </w:rPr>
      <w:t>NANAS Bylaws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6460" w14:textId="77777777" w:rsidR="002C605C" w:rsidRDefault="002C60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807"/>
    <w:multiLevelType w:val="hybridMultilevel"/>
    <w:tmpl w:val="8C50445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4F52"/>
    <w:multiLevelType w:val="hybridMultilevel"/>
    <w:tmpl w:val="755A9F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C2654"/>
    <w:multiLevelType w:val="hybridMultilevel"/>
    <w:tmpl w:val="4AC4A6CC"/>
    <w:lvl w:ilvl="0" w:tplc="8320CF5C">
      <w:start w:val="1"/>
      <w:numFmt w:val="lowerRoman"/>
      <w:lvlText w:val="%1."/>
      <w:lvlJc w:val="left"/>
      <w:pPr>
        <w:ind w:left="1080" w:hanging="72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7EEA"/>
    <w:multiLevelType w:val="hybridMultilevel"/>
    <w:tmpl w:val="BC6C15D4"/>
    <w:lvl w:ilvl="0" w:tplc="5B9845F2">
      <w:start w:val="1"/>
      <w:numFmt w:val="upperRoman"/>
      <w:lvlText w:val="%1."/>
      <w:lvlJc w:val="left"/>
      <w:pPr>
        <w:ind w:left="4950" w:hanging="720"/>
      </w:pPr>
      <w:rPr>
        <w:rFonts w:hint="default"/>
        <w:b/>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4" w15:restartNumberingAfterBreak="0">
    <w:nsid w:val="130A1357"/>
    <w:multiLevelType w:val="hybridMultilevel"/>
    <w:tmpl w:val="67A24C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E4B9A"/>
    <w:multiLevelType w:val="hybridMultilevel"/>
    <w:tmpl w:val="8BD4BE8C"/>
    <w:lvl w:ilvl="0" w:tplc="947CE60C">
      <w:numFmt w:val="bullet"/>
      <w:lvlText w:val=""/>
      <w:lvlJc w:val="left"/>
      <w:pPr>
        <w:ind w:left="720" w:hanging="360"/>
      </w:pPr>
      <w:rPr>
        <w:rFonts w:ascii="Symbol" w:eastAsiaTheme="minorHAnsi" w:hAnsi="Symbol" w:cstheme="minorBidi" w:hint="default"/>
      </w:rPr>
    </w:lvl>
    <w:lvl w:ilvl="1" w:tplc="BB46FA3E">
      <w:start w:val="1"/>
      <w:numFmt w:val="lowerLetter"/>
      <w:lvlText w:val="%2."/>
      <w:lvlJc w:val="left"/>
      <w:pPr>
        <w:ind w:left="1980" w:hanging="360"/>
      </w:pPr>
      <w:rPr>
        <w:rFonts w:ascii="Times New Roman" w:eastAsiaTheme="minorHAnsi" w:hAnsi="Times New Roman"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032B8"/>
    <w:multiLevelType w:val="hybridMultilevel"/>
    <w:tmpl w:val="D1E4CF0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406D5"/>
    <w:multiLevelType w:val="hybridMultilevel"/>
    <w:tmpl w:val="755A60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C4E95"/>
    <w:multiLevelType w:val="hybridMultilevel"/>
    <w:tmpl w:val="FE64DF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F4B9A"/>
    <w:multiLevelType w:val="hybridMultilevel"/>
    <w:tmpl w:val="F2FE7CF0"/>
    <w:lvl w:ilvl="0" w:tplc="5C4408D4">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D149A9"/>
    <w:multiLevelType w:val="hybridMultilevel"/>
    <w:tmpl w:val="2446EC2C"/>
    <w:lvl w:ilvl="0" w:tplc="01542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B16D13"/>
    <w:multiLevelType w:val="hybridMultilevel"/>
    <w:tmpl w:val="03A65E16"/>
    <w:lvl w:ilvl="0" w:tplc="E3F49150">
      <w:start w:val="1"/>
      <w:numFmt w:val="lowerLetter"/>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3D53A3"/>
    <w:multiLevelType w:val="hybridMultilevel"/>
    <w:tmpl w:val="CAD4C418"/>
    <w:lvl w:ilvl="0" w:tplc="FF4C9C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51466F"/>
    <w:multiLevelType w:val="hybridMultilevel"/>
    <w:tmpl w:val="B546EA3A"/>
    <w:lvl w:ilvl="0" w:tplc="9E12A8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EE3FE7"/>
    <w:multiLevelType w:val="hybridMultilevel"/>
    <w:tmpl w:val="9440BE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591733"/>
    <w:multiLevelType w:val="hybridMultilevel"/>
    <w:tmpl w:val="C792A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A1785"/>
    <w:multiLevelType w:val="hybridMultilevel"/>
    <w:tmpl w:val="67A21086"/>
    <w:lvl w:ilvl="0" w:tplc="72349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63334"/>
    <w:multiLevelType w:val="hybridMultilevel"/>
    <w:tmpl w:val="CF02162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A393D"/>
    <w:multiLevelType w:val="hybridMultilevel"/>
    <w:tmpl w:val="8BDE6636"/>
    <w:lvl w:ilvl="0" w:tplc="9E1E94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3056E7"/>
    <w:multiLevelType w:val="hybridMultilevel"/>
    <w:tmpl w:val="0C66FE98"/>
    <w:lvl w:ilvl="0" w:tplc="A302343A">
      <w:start w:val="1"/>
      <w:numFmt w:val="lowerRoman"/>
      <w:lvlText w:val="%1."/>
      <w:lvlJc w:val="left"/>
      <w:pPr>
        <w:ind w:left="1440" w:hanging="72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5970A5"/>
    <w:multiLevelType w:val="hybridMultilevel"/>
    <w:tmpl w:val="AAFCFD7A"/>
    <w:lvl w:ilvl="0" w:tplc="A6EE85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F362CD"/>
    <w:multiLevelType w:val="hybridMultilevel"/>
    <w:tmpl w:val="CE0095CE"/>
    <w:lvl w:ilvl="0" w:tplc="3E42C2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694C9C"/>
    <w:multiLevelType w:val="hybridMultilevel"/>
    <w:tmpl w:val="B4023F0A"/>
    <w:lvl w:ilvl="0" w:tplc="384AFB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D3120"/>
    <w:multiLevelType w:val="hybridMultilevel"/>
    <w:tmpl w:val="B6B48E08"/>
    <w:lvl w:ilvl="0" w:tplc="55727E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291FED"/>
    <w:multiLevelType w:val="hybridMultilevel"/>
    <w:tmpl w:val="08C48BB0"/>
    <w:lvl w:ilvl="0" w:tplc="A5345F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530896"/>
    <w:multiLevelType w:val="hybridMultilevel"/>
    <w:tmpl w:val="3F88AD8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4424B"/>
    <w:multiLevelType w:val="hybridMultilevel"/>
    <w:tmpl w:val="D7FEC888"/>
    <w:lvl w:ilvl="0" w:tplc="F9ACE1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B6618"/>
    <w:multiLevelType w:val="hybridMultilevel"/>
    <w:tmpl w:val="6B38A752"/>
    <w:lvl w:ilvl="0" w:tplc="C10429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D57026"/>
    <w:multiLevelType w:val="hybridMultilevel"/>
    <w:tmpl w:val="74E85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72AB4"/>
    <w:multiLevelType w:val="hybridMultilevel"/>
    <w:tmpl w:val="D98EA0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C3487C"/>
    <w:multiLevelType w:val="hybridMultilevel"/>
    <w:tmpl w:val="C0B69066"/>
    <w:lvl w:ilvl="0" w:tplc="83A27A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952D5"/>
    <w:multiLevelType w:val="hybridMultilevel"/>
    <w:tmpl w:val="017C6406"/>
    <w:lvl w:ilvl="0" w:tplc="971ED6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C15DD"/>
    <w:multiLevelType w:val="hybridMultilevel"/>
    <w:tmpl w:val="BFDA9D5A"/>
    <w:lvl w:ilvl="0" w:tplc="7E167B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E2D1A"/>
    <w:multiLevelType w:val="hybridMultilevel"/>
    <w:tmpl w:val="699A920C"/>
    <w:lvl w:ilvl="0" w:tplc="FB626A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293501"/>
    <w:multiLevelType w:val="hybridMultilevel"/>
    <w:tmpl w:val="DA580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77AF4"/>
    <w:multiLevelType w:val="hybridMultilevel"/>
    <w:tmpl w:val="6A70DA54"/>
    <w:lvl w:ilvl="0" w:tplc="AE22D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42F97"/>
    <w:multiLevelType w:val="hybridMultilevel"/>
    <w:tmpl w:val="C2AA7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4252E"/>
    <w:multiLevelType w:val="hybridMultilevel"/>
    <w:tmpl w:val="27B2343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A52933"/>
    <w:multiLevelType w:val="hybridMultilevel"/>
    <w:tmpl w:val="6EB2238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754F8D"/>
    <w:multiLevelType w:val="hybridMultilevel"/>
    <w:tmpl w:val="77DCB646"/>
    <w:lvl w:ilvl="0" w:tplc="2A24E9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AB2345"/>
    <w:multiLevelType w:val="hybridMultilevel"/>
    <w:tmpl w:val="0C3A6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531DD"/>
    <w:multiLevelType w:val="hybridMultilevel"/>
    <w:tmpl w:val="4DA63D40"/>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A5888"/>
    <w:multiLevelType w:val="hybridMultilevel"/>
    <w:tmpl w:val="09BE19D8"/>
    <w:lvl w:ilvl="0" w:tplc="5FFEEF4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D46BFF"/>
    <w:multiLevelType w:val="hybridMultilevel"/>
    <w:tmpl w:val="DAAA5E7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30739"/>
    <w:multiLevelType w:val="hybridMultilevel"/>
    <w:tmpl w:val="7564F990"/>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6C4E76"/>
    <w:multiLevelType w:val="hybridMultilevel"/>
    <w:tmpl w:val="744863E6"/>
    <w:lvl w:ilvl="0" w:tplc="466AAC8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45"/>
  </w:num>
  <w:num w:numId="4">
    <w:abstractNumId w:val="26"/>
  </w:num>
  <w:num w:numId="5">
    <w:abstractNumId w:val="32"/>
  </w:num>
  <w:num w:numId="6">
    <w:abstractNumId w:val="3"/>
  </w:num>
  <w:num w:numId="7">
    <w:abstractNumId w:val="34"/>
  </w:num>
  <w:num w:numId="8">
    <w:abstractNumId w:val="40"/>
  </w:num>
  <w:num w:numId="9">
    <w:abstractNumId w:val="6"/>
  </w:num>
  <w:num w:numId="10">
    <w:abstractNumId w:val="0"/>
  </w:num>
  <w:num w:numId="11">
    <w:abstractNumId w:val="43"/>
  </w:num>
  <w:num w:numId="12">
    <w:abstractNumId w:val="38"/>
  </w:num>
  <w:num w:numId="13">
    <w:abstractNumId w:val="29"/>
  </w:num>
  <w:num w:numId="14">
    <w:abstractNumId w:val="14"/>
  </w:num>
  <w:num w:numId="15">
    <w:abstractNumId w:val="1"/>
  </w:num>
  <w:num w:numId="16">
    <w:abstractNumId w:val="37"/>
  </w:num>
  <w:num w:numId="17">
    <w:abstractNumId w:val="2"/>
  </w:num>
  <w:num w:numId="18">
    <w:abstractNumId w:val="31"/>
  </w:num>
  <w:num w:numId="19">
    <w:abstractNumId w:val="28"/>
  </w:num>
  <w:num w:numId="20">
    <w:abstractNumId w:val="11"/>
  </w:num>
  <w:num w:numId="21">
    <w:abstractNumId w:val="9"/>
  </w:num>
  <w:num w:numId="22">
    <w:abstractNumId w:val="30"/>
  </w:num>
  <w:num w:numId="23">
    <w:abstractNumId w:val="15"/>
  </w:num>
  <w:num w:numId="24">
    <w:abstractNumId w:val="23"/>
  </w:num>
  <w:num w:numId="25">
    <w:abstractNumId w:val="10"/>
  </w:num>
  <w:num w:numId="26">
    <w:abstractNumId w:val="36"/>
  </w:num>
  <w:num w:numId="27">
    <w:abstractNumId w:val="16"/>
  </w:num>
  <w:num w:numId="28">
    <w:abstractNumId w:val="25"/>
  </w:num>
  <w:num w:numId="29">
    <w:abstractNumId w:val="41"/>
  </w:num>
  <w:num w:numId="30">
    <w:abstractNumId w:val="12"/>
  </w:num>
  <w:num w:numId="31">
    <w:abstractNumId w:val="27"/>
  </w:num>
  <w:num w:numId="32">
    <w:abstractNumId w:val="33"/>
  </w:num>
  <w:num w:numId="33">
    <w:abstractNumId w:val="24"/>
  </w:num>
  <w:num w:numId="34">
    <w:abstractNumId w:val="18"/>
  </w:num>
  <w:num w:numId="35">
    <w:abstractNumId w:val="39"/>
  </w:num>
  <w:num w:numId="36">
    <w:abstractNumId w:val="13"/>
  </w:num>
  <w:num w:numId="37">
    <w:abstractNumId w:val="19"/>
  </w:num>
  <w:num w:numId="38">
    <w:abstractNumId w:val="5"/>
  </w:num>
  <w:num w:numId="39">
    <w:abstractNumId w:val="20"/>
  </w:num>
  <w:num w:numId="40">
    <w:abstractNumId w:val="7"/>
  </w:num>
  <w:num w:numId="41">
    <w:abstractNumId w:val="17"/>
  </w:num>
  <w:num w:numId="42">
    <w:abstractNumId w:val="4"/>
  </w:num>
  <w:num w:numId="43">
    <w:abstractNumId w:val="42"/>
  </w:num>
  <w:num w:numId="44">
    <w:abstractNumId w:val="8"/>
  </w:num>
  <w:num w:numId="45">
    <w:abstractNumId w:val="4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24"/>
    <w:rsid w:val="00012C50"/>
    <w:rsid w:val="00064AC6"/>
    <w:rsid w:val="00070341"/>
    <w:rsid w:val="000859A6"/>
    <w:rsid w:val="000900A3"/>
    <w:rsid w:val="000A24BF"/>
    <w:rsid w:val="000A453A"/>
    <w:rsid w:val="000A4EDF"/>
    <w:rsid w:val="000B530A"/>
    <w:rsid w:val="000C42D2"/>
    <w:rsid w:val="000D3BFE"/>
    <w:rsid w:val="000F76D2"/>
    <w:rsid w:val="00100C86"/>
    <w:rsid w:val="00120DAA"/>
    <w:rsid w:val="00124E1F"/>
    <w:rsid w:val="001250E1"/>
    <w:rsid w:val="00127C93"/>
    <w:rsid w:val="00132550"/>
    <w:rsid w:val="00141A2A"/>
    <w:rsid w:val="00174B63"/>
    <w:rsid w:val="00183076"/>
    <w:rsid w:val="00183917"/>
    <w:rsid w:val="00186FBD"/>
    <w:rsid w:val="001E187D"/>
    <w:rsid w:val="001E6C0D"/>
    <w:rsid w:val="001F3E74"/>
    <w:rsid w:val="002166B7"/>
    <w:rsid w:val="00224B9F"/>
    <w:rsid w:val="0023760E"/>
    <w:rsid w:val="00280807"/>
    <w:rsid w:val="002808CB"/>
    <w:rsid w:val="00282B3B"/>
    <w:rsid w:val="00283349"/>
    <w:rsid w:val="0028788C"/>
    <w:rsid w:val="002C605C"/>
    <w:rsid w:val="002D1D6C"/>
    <w:rsid w:val="002E1FD3"/>
    <w:rsid w:val="0032310F"/>
    <w:rsid w:val="00351896"/>
    <w:rsid w:val="00377A55"/>
    <w:rsid w:val="00384980"/>
    <w:rsid w:val="00392FE3"/>
    <w:rsid w:val="003B0428"/>
    <w:rsid w:val="003B1BCA"/>
    <w:rsid w:val="003B77A9"/>
    <w:rsid w:val="003D4E53"/>
    <w:rsid w:val="0040105E"/>
    <w:rsid w:val="00406EF4"/>
    <w:rsid w:val="0041301A"/>
    <w:rsid w:val="0041319B"/>
    <w:rsid w:val="00413389"/>
    <w:rsid w:val="00423F80"/>
    <w:rsid w:val="00442248"/>
    <w:rsid w:val="00443AD5"/>
    <w:rsid w:val="00453DF1"/>
    <w:rsid w:val="00462D65"/>
    <w:rsid w:val="0048007C"/>
    <w:rsid w:val="0048494B"/>
    <w:rsid w:val="00490F97"/>
    <w:rsid w:val="00494ED6"/>
    <w:rsid w:val="004A5200"/>
    <w:rsid w:val="004E06BD"/>
    <w:rsid w:val="004E470E"/>
    <w:rsid w:val="004E581F"/>
    <w:rsid w:val="0052271D"/>
    <w:rsid w:val="00524A80"/>
    <w:rsid w:val="00527B4C"/>
    <w:rsid w:val="00534A50"/>
    <w:rsid w:val="00537811"/>
    <w:rsid w:val="0055425C"/>
    <w:rsid w:val="00555667"/>
    <w:rsid w:val="00567E91"/>
    <w:rsid w:val="005702AF"/>
    <w:rsid w:val="0057069E"/>
    <w:rsid w:val="00572D1A"/>
    <w:rsid w:val="005831F2"/>
    <w:rsid w:val="005A4269"/>
    <w:rsid w:val="005A4AC6"/>
    <w:rsid w:val="005B1C3C"/>
    <w:rsid w:val="005B1DAD"/>
    <w:rsid w:val="005B2DCE"/>
    <w:rsid w:val="005D6ACC"/>
    <w:rsid w:val="005E5FA6"/>
    <w:rsid w:val="005F4D54"/>
    <w:rsid w:val="005F5A22"/>
    <w:rsid w:val="006059BF"/>
    <w:rsid w:val="00606DE3"/>
    <w:rsid w:val="00621800"/>
    <w:rsid w:val="00674FA8"/>
    <w:rsid w:val="00683E18"/>
    <w:rsid w:val="00685F9E"/>
    <w:rsid w:val="00696C99"/>
    <w:rsid w:val="006D5BB9"/>
    <w:rsid w:val="00704D30"/>
    <w:rsid w:val="00731A06"/>
    <w:rsid w:val="00751D83"/>
    <w:rsid w:val="00764FD3"/>
    <w:rsid w:val="00786F1C"/>
    <w:rsid w:val="00787357"/>
    <w:rsid w:val="007A1311"/>
    <w:rsid w:val="007C0946"/>
    <w:rsid w:val="007E1768"/>
    <w:rsid w:val="007E297E"/>
    <w:rsid w:val="007F472D"/>
    <w:rsid w:val="007F6181"/>
    <w:rsid w:val="007F6728"/>
    <w:rsid w:val="00803294"/>
    <w:rsid w:val="00803CEB"/>
    <w:rsid w:val="008357F0"/>
    <w:rsid w:val="00837737"/>
    <w:rsid w:val="008411D8"/>
    <w:rsid w:val="00844F54"/>
    <w:rsid w:val="008509C5"/>
    <w:rsid w:val="0085273E"/>
    <w:rsid w:val="00852888"/>
    <w:rsid w:val="008806FF"/>
    <w:rsid w:val="008B527A"/>
    <w:rsid w:val="008B6C04"/>
    <w:rsid w:val="008D350A"/>
    <w:rsid w:val="008D6B66"/>
    <w:rsid w:val="008F0E00"/>
    <w:rsid w:val="008F1A32"/>
    <w:rsid w:val="008F691C"/>
    <w:rsid w:val="009033A3"/>
    <w:rsid w:val="00932723"/>
    <w:rsid w:val="00943B00"/>
    <w:rsid w:val="009561A7"/>
    <w:rsid w:val="009671C7"/>
    <w:rsid w:val="009740B2"/>
    <w:rsid w:val="009757DE"/>
    <w:rsid w:val="00996CBF"/>
    <w:rsid w:val="009B531C"/>
    <w:rsid w:val="009B5733"/>
    <w:rsid w:val="009E13CB"/>
    <w:rsid w:val="00A164DA"/>
    <w:rsid w:val="00A174B3"/>
    <w:rsid w:val="00A30B7E"/>
    <w:rsid w:val="00A3150B"/>
    <w:rsid w:val="00A63678"/>
    <w:rsid w:val="00A75B89"/>
    <w:rsid w:val="00A77F0E"/>
    <w:rsid w:val="00A800DB"/>
    <w:rsid w:val="00A85515"/>
    <w:rsid w:val="00A93D6B"/>
    <w:rsid w:val="00A9731F"/>
    <w:rsid w:val="00AC5132"/>
    <w:rsid w:val="00AC5432"/>
    <w:rsid w:val="00AC6724"/>
    <w:rsid w:val="00AF31C4"/>
    <w:rsid w:val="00B1698D"/>
    <w:rsid w:val="00B31628"/>
    <w:rsid w:val="00B3606D"/>
    <w:rsid w:val="00B361F1"/>
    <w:rsid w:val="00B41E97"/>
    <w:rsid w:val="00B426DC"/>
    <w:rsid w:val="00B42CC1"/>
    <w:rsid w:val="00B44C3E"/>
    <w:rsid w:val="00B465C1"/>
    <w:rsid w:val="00B56A6E"/>
    <w:rsid w:val="00B618F7"/>
    <w:rsid w:val="00B75FA3"/>
    <w:rsid w:val="00B9615C"/>
    <w:rsid w:val="00BC3268"/>
    <w:rsid w:val="00BC383C"/>
    <w:rsid w:val="00BF1A13"/>
    <w:rsid w:val="00BF1ADD"/>
    <w:rsid w:val="00C60E49"/>
    <w:rsid w:val="00C627D0"/>
    <w:rsid w:val="00C6331C"/>
    <w:rsid w:val="00C803A2"/>
    <w:rsid w:val="00CB04D8"/>
    <w:rsid w:val="00CC3C02"/>
    <w:rsid w:val="00CC5F42"/>
    <w:rsid w:val="00CD2207"/>
    <w:rsid w:val="00CD5195"/>
    <w:rsid w:val="00CE3423"/>
    <w:rsid w:val="00CE34F6"/>
    <w:rsid w:val="00CF6515"/>
    <w:rsid w:val="00CF6C6D"/>
    <w:rsid w:val="00D12A42"/>
    <w:rsid w:val="00D16543"/>
    <w:rsid w:val="00D175F3"/>
    <w:rsid w:val="00D258F8"/>
    <w:rsid w:val="00D25BA4"/>
    <w:rsid w:val="00D3331A"/>
    <w:rsid w:val="00D414BC"/>
    <w:rsid w:val="00D532DC"/>
    <w:rsid w:val="00D5331F"/>
    <w:rsid w:val="00D646F5"/>
    <w:rsid w:val="00D77152"/>
    <w:rsid w:val="00D95516"/>
    <w:rsid w:val="00DA2568"/>
    <w:rsid w:val="00DD0044"/>
    <w:rsid w:val="00E31CFD"/>
    <w:rsid w:val="00E530B9"/>
    <w:rsid w:val="00E54509"/>
    <w:rsid w:val="00E66DFA"/>
    <w:rsid w:val="00E7686A"/>
    <w:rsid w:val="00E80230"/>
    <w:rsid w:val="00E827F3"/>
    <w:rsid w:val="00E8478F"/>
    <w:rsid w:val="00E95B1B"/>
    <w:rsid w:val="00EE1181"/>
    <w:rsid w:val="00EF0BF2"/>
    <w:rsid w:val="00F02B8E"/>
    <w:rsid w:val="00F13D45"/>
    <w:rsid w:val="00F20172"/>
    <w:rsid w:val="00F2570F"/>
    <w:rsid w:val="00F315F6"/>
    <w:rsid w:val="00F465C6"/>
    <w:rsid w:val="00F5339C"/>
    <w:rsid w:val="00F635D4"/>
    <w:rsid w:val="00F65AE9"/>
    <w:rsid w:val="00F77A82"/>
    <w:rsid w:val="00F77C77"/>
    <w:rsid w:val="00F941E5"/>
    <w:rsid w:val="00F956B5"/>
    <w:rsid w:val="00FB3F17"/>
    <w:rsid w:val="00FC5E2F"/>
    <w:rsid w:val="00FD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96DFD"/>
  <w15:docId w15:val="{63B18418-D8AC-4EE0-A6B0-029303D8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724"/>
    <w:pPr>
      <w:ind w:left="720"/>
      <w:contextualSpacing/>
    </w:pPr>
  </w:style>
  <w:style w:type="paragraph" w:styleId="BalloonText">
    <w:name w:val="Balloon Text"/>
    <w:basedOn w:val="Normal"/>
    <w:link w:val="BalloonTextChar"/>
    <w:uiPriority w:val="99"/>
    <w:semiHidden/>
    <w:unhideWhenUsed/>
    <w:rsid w:val="00CD5195"/>
    <w:rPr>
      <w:rFonts w:ascii="Tahoma" w:hAnsi="Tahoma" w:cs="Tahoma"/>
      <w:sz w:val="16"/>
      <w:szCs w:val="16"/>
    </w:rPr>
  </w:style>
  <w:style w:type="character" w:customStyle="1" w:styleId="BalloonTextChar">
    <w:name w:val="Balloon Text Char"/>
    <w:basedOn w:val="DefaultParagraphFont"/>
    <w:link w:val="BalloonText"/>
    <w:uiPriority w:val="99"/>
    <w:semiHidden/>
    <w:rsid w:val="00CD5195"/>
    <w:rPr>
      <w:rFonts w:ascii="Tahoma" w:hAnsi="Tahoma" w:cs="Tahoma"/>
      <w:sz w:val="16"/>
      <w:szCs w:val="16"/>
    </w:rPr>
  </w:style>
  <w:style w:type="paragraph" w:styleId="Header">
    <w:name w:val="header"/>
    <w:basedOn w:val="Normal"/>
    <w:link w:val="HeaderChar"/>
    <w:uiPriority w:val="99"/>
    <w:unhideWhenUsed/>
    <w:rsid w:val="00E66DFA"/>
    <w:pPr>
      <w:tabs>
        <w:tab w:val="center" w:pos="4680"/>
        <w:tab w:val="right" w:pos="9360"/>
      </w:tabs>
    </w:pPr>
  </w:style>
  <w:style w:type="character" w:customStyle="1" w:styleId="HeaderChar">
    <w:name w:val="Header Char"/>
    <w:basedOn w:val="DefaultParagraphFont"/>
    <w:link w:val="Header"/>
    <w:uiPriority w:val="99"/>
    <w:rsid w:val="00E66DFA"/>
  </w:style>
  <w:style w:type="paragraph" w:styleId="Footer">
    <w:name w:val="footer"/>
    <w:basedOn w:val="Normal"/>
    <w:link w:val="FooterChar"/>
    <w:uiPriority w:val="99"/>
    <w:unhideWhenUsed/>
    <w:rsid w:val="00E66DFA"/>
    <w:pPr>
      <w:tabs>
        <w:tab w:val="center" w:pos="4680"/>
        <w:tab w:val="right" w:pos="9360"/>
      </w:tabs>
    </w:pPr>
  </w:style>
  <w:style w:type="character" w:customStyle="1" w:styleId="FooterChar">
    <w:name w:val="Footer Char"/>
    <w:basedOn w:val="DefaultParagraphFont"/>
    <w:link w:val="Footer"/>
    <w:uiPriority w:val="99"/>
    <w:rsid w:val="00E66DFA"/>
  </w:style>
  <w:style w:type="character" w:styleId="CommentReference">
    <w:name w:val="annotation reference"/>
    <w:basedOn w:val="DefaultParagraphFont"/>
    <w:uiPriority w:val="99"/>
    <w:semiHidden/>
    <w:unhideWhenUsed/>
    <w:rsid w:val="007C0946"/>
    <w:rPr>
      <w:sz w:val="16"/>
      <w:szCs w:val="16"/>
    </w:rPr>
  </w:style>
  <w:style w:type="paragraph" w:styleId="CommentText">
    <w:name w:val="annotation text"/>
    <w:basedOn w:val="Normal"/>
    <w:link w:val="CommentTextChar"/>
    <w:uiPriority w:val="99"/>
    <w:semiHidden/>
    <w:unhideWhenUsed/>
    <w:rsid w:val="007C0946"/>
    <w:rPr>
      <w:sz w:val="20"/>
      <w:szCs w:val="20"/>
    </w:rPr>
  </w:style>
  <w:style w:type="character" w:customStyle="1" w:styleId="CommentTextChar">
    <w:name w:val="Comment Text Char"/>
    <w:basedOn w:val="DefaultParagraphFont"/>
    <w:link w:val="CommentText"/>
    <w:uiPriority w:val="99"/>
    <w:semiHidden/>
    <w:rsid w:val="007C0946"/>
    <w:rPr>
      <w:sz w:val="20"/>
      <w:szCs w:val="20"/>
    </w:rPr>
  </w:style>
  <w:style w:type="paragraph" w:styleId="CommentSubject">
    <w:name w:val="annotation subject"/>
    <w:basedOn w:val="CommentText"/>
    <w:next w:val="CommentText"/>
    <w:link w:val="CommentSubjectChar"/>
    <w:uiPriority w:val="99"/>
    <w:semiHidden/>
    <w:unhideWhenUsed/>
    <w:rsid w:val="007C0946"/>
    <w:rPr>
      <w:b/>
      <w:bCs/>
    </w:rPr>
  </w:style>
  <w:style w:type="character" w:customStyle="1" w:styleId="CommentSubjectChar">
    <w:name w:val="Comment Subject Char"/>
    <w:basedOn w:val="CommentTextChar"/>
    <w:link w:val="CommentSubject"/>
    <w:uiPriority w:val="99"/>
    <w:semiHidden/>
    <w:rsid w:val="007C0946"/>
    <w:rPr>
      <w:b/>
      <w:bCs/>
      <w:sz w:val="20"/>
      <w:szCs w:val="20"/>
    </w:rPr>
  </w:style>
  <w:style w:type="paragraph" w:styleId="Revision">
    <w:name w:val="Revision"/>
    <w:hidden/>
    <w:uiPriority w:val="99"/>
    <w:semiHidden/>
    <w:rsid w:val="007C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372854A-3CED-481C-A3A9-9D58E468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 Leni</dc:creator>
  <cp:lastModifiedBy>Erin Gentry Lamb</cp:lastModifiedBy>
  <cp:revision>2</cp:revision>
  <cp:lastPrinted>2016-08-29T19:28:00Z</cp:lastPrinted>
  <dcterms:created xsi:type="dcterms:W3CDTF">2017-07-24T18:48:00Z</dcterms:created>
  <dcterms:modified xsi:type="dcterms:W3CDTF">2017-07-24T18:48:00Z</dcterms:modified>
</cp:coreProperties>
</file>